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43126" w14:textId="77777777" w:rsidR="00D51713" w:rsidRPr="0069552A" w:rsidRDefault="00D51713">
      <w:pPr>
        <w:spacing w:line="240" w:lineRule="auto"/>
        <w:jc w:val="center"/>
        <w:rPr>
          <w:b/>
          <w:spacing w:val="20"/>
        </w:rPr>
      </w:pPr>
      <w:bookmarkStart w:id="0" w:name="_GoBack"/>
      <w:bookmarkEnd w:id="0"/>
    </w:p>
    <w:p w14:paraId="5EBE48FB" w14:textId="77777777" w:rsidR="00D51713" w:rsidRPr="0069552A" w:rsidRDefault="00D51713">
      <w:pPr>
        <w:spacing w:line="240" w:lineRule="auto"/>
        <w:jc w:val="center"/>
        <w:rPr>
          <w:b/>
          <w:spacing w:val="20"/>
        </w:rPr>
      </w:pPr>
    </w:p>
    <w:p w14:paraId="4502BEA4" w14:textId="77777777" w:rsidR="00D51713" w:rsidRPr="0069552A" w:rsidRDefault="00D51713">
      <w:pPr>
        <w:spacing w:line="240" w:lineRule="auto"/>
        <w:jc w:val="center"/>
        <w:rPr>
          <w:b/>
          <w:spacing w:val="20"/>
        </w:rPr>
      </w:pPr>
    </w:p>
    <w:p w14:paraId="15588447" w14:textId="77777777" w:rsidR="00D51713" w:rsidRPr="0069552A" w:rsidRDefault="00D51713">
      <w:pPr>
        <w:spacing w:line="240" w:lineRule="auto"/>
        <w:jc w:val="center"/>
        <w:rPr>
          <w:b/>
          <w:spacing w:val="20"/>
        </w:rPr>
      </w:pPr>
    </w:p>
    <w:p w14:paraId="7FD76471" w14:textId="77777777" w:rsidR="00D51713" w:rsidRPr="0069552A" w:rsidRDefault="00D51713">
      <w:pPr>
        <w:spacing w:line="240" w:lineRule="auto"/>
        <w:jc w:val="center"/>
        <w:rPr>
          <w:b/>
          <w:spacing w:val="20"/>
        </w:rPr>
      </w:pPr>
    </w:p>
    <w:p w14:paraId="05353C4A" w14:textId="77777777" w:rsidR="00D51713" w:rsidRPr="0069552A" w:rsidRDefault="00D51713">
      <w:pPr>
        <w:spacing w:line="240" w:lineRule="auto"/>
        <w:jc w:val="center"/>
        <w:rPr>
          <w:b/>
          <w:spacing w:val="20"/>
        </w:rPr>
      </w:pPr>
    </w:p>
    <w:p w14:paraId="66569276" w14:textId="77777777" w:rsidR="00D51713" w:rsidRPr="0069552A" w:rsidRDefault="00D51713">
      <w:pPr>
        <w:spacing w:line="240" w:lineRule="auto"/>
        <w:jc w:val="center"/>
        <w:rPr>
          <w:b/>
          <w:spacing w:val="20"/>
        </w:rPr>
      </w:pPr>
    </w:p>
    <w:p w14:paraId="223D9FD2" w14:textId="77777777" w:rsidR="00D51713" w:rsidRPr="0069552A" w:rsidRDefault="00D51713">
      <w:pPr>
        <w:spacing w:line="240" w:lineRule="auto"/>
        <w:jc w:val="center"/>
        <w:rPr>
          <w:b/>
          <w:spacing w:val="20"/>
        </w:rPr>
      </w:pPr>
    </w:p>
    <w:p w14:paraId="312904CC" w14:textId="77777777" w:rsidR="00D51713" w:rsidRPr="0069552A" w:rsidRDefault="00D51713">
      <w:pPr>
        <w:spacing w:line="240" w:lineRule="auto"/>
        <w:jc w:val="center"/>
        <w:rPr>
          <w:b/>
          <w:spacing w:val="20"/>
        </w:rPr>
      </w:pPr>
    </w:p>
    <w:p w14:paraId="0DA9C0DB" w14:textId="77777777" w:rsidR="00D51713" w:rsidRPr="0069552A" w:rsidRDefault="00D51713">
      <w:pPr>
        <w:spacing w:line="240" w:lineRule="auto"/>
        <w:jc w:val="center"/>
        <w:rPr>
          <w:b/>
          <w:spacing w:val="20"/>
        </w:rPr>
      </w:pPr>
    </w:p>
    <w:p w14:paraId="4458549F" w14:textId="77777777" w:rsidR="00D51713" w:rsidRPr="0069552A" w:rsidRDefault="00D51713">
      <w:pPr>
        <w:spacing w:line="240" w:lineRule="auto"/>
        <w:ind w:rightChars="222" w:right="533"/>
        <w:jc w:val="right"/>
        <w:rPr>
          <w:b/>
          <w:spacing w:val="40"/>
          <w:sz w:val="64"/>
        </w:rPr>
      </w:pPr>
    </w:p>
    <w:p w14:paraId="0BB3210C" w14:textId="77777777" w:rsidR="00030ABA" w:rsidRPr="002F3477" w:rsidRDefault="00231C35" w:rsidP="00030ABA">
      <w:pPr>
        <w:spacing w:line="240" w:lineRule="auto"/>
        <w:ind w:leftChars="-3" w:left="-7" w:rightChars="23" w:right="55" w:firstLine="7"/>
        <w:jc w:val="center"/>
        <w:rPr>
          <w:b/>
          <w:spacing w:val="40"/>
          <w:sz w:val="52"/>
          <w:u w:val="single"/>
        </w:rPr>
      </w:pPr>
      <w:r w:rsidRPr="002F3477">
        <w:rPr>
          <w:rFonts w:hint="eastAsia"/>
          <w:b/>
          <w:spacing w:val="40"/>
          <w:sz w:val="52"/>
          <w:u w:val="single"/>
        </w:rPr>
        <w:t>學生</w:t>
      </w:r>
      <w:r w:rsidR="00030ABA" w:rsidRPr="002F3477">
        <w:rPr>
          <w:rFonts w:hint="eastAsia"/>
          <w:b/>
          <w:spacing w:val="40"/>
          <w:sz w:val="52"/>
          <w:u w:val="single"/>
        </w:rPr>
        <w:t>交流活動資助計劃</w:t>
      </w:r>
    </w:p>
    <w:p w14:paraId="72076F32" w14:textId="77777777" w:rsidR="00C41D3B" w:rsidRPr="002F3477" w:rsidRDefault="00C41D3B" w:rsidP="00030ABA">
      <w:pPr>
        <w:spacing w:line="240" w:lineRule="auto"/>
        <w:ind w:leftChars="-3" w:left="-7" w:rightChars="23" w:right="55" w:firstLine="7"/>
        <w:jc w:val="center"/>
        <w:rPr>
          <w:b/>
          <w:spacing w:val="40"/>
          <w:sz w:val="52"/>
          <w:u w:val="single"/>
        </w:rPr>
      </w:pPr>
    </w:p>
    <w:p w14:paraId="2241C6F4" w14:textId="77777777" w:rsidR="00D76FB5" w:rsidRPr="002F3477" w:rsidRDefault="00C41D3B" w:rsidP="00C41D3B">
      <w:pPr>
        <w:spacing w:line="240" w:lineRule="auto"/>
        <w:ind w:leftChars="-3" w:left="-7" w:rightChars="23" w:right="55" w:firstLine="7"/>
        <w:jc w:val="center"/>
        <w:rPr>
          <w:b/>
          <w:spacing w:val="40"/>
          <w:sz w:val="52"/>
        </w:rPr>
      </w:pPr>
      <w:r w:rsidRPr="002F3477">
        <w:rPr>
          <w:b/>
          <w:spacing w:val="40"/>
          <w:sz w:val="52"/>
        </w:rPr>
        <w:t>初中及高小學生交流活動資助計劃</w:t>
      </w:r>
      <w:r w:rsidRPr="002F3477">
        <w:rPr>
          <w:rFonts w:hint="eastAsia"/>
          <w:b/>
          <w:sz w:val="52"/>
        </w:rPr>
        <w:t>──</w:t>
      </w:r>
      <w:r w:rsidRPr="002F3477">
        <w:rPr>
          <w:b/>
          <w:spacing w:val="40"/>
          <w:sz w:val="52"/>
        </w:rPr>
        <w:t>「赤子情</w:t>
      </w:r>
      <w:r w:rsidRPr="002F3477">
        <w:rPr>
          <w:b/>
          <w:spacing w:val="40"/>
          <w:sz w:val="52"/>
        </w:rPr>
        <w:t xml:space="preserve"> </w:t>
      </w:r>
      <w:r w:rsidRPr="002F3477">
        <w:rPr>
          <w:b/>
          <w:spacing w:val="40"/>
          <w:sz w:val="52"/>
        </w:rPr>
        <w:t>中國心」</w:t>
      </w:r>
      <w:r w:rsidR="003902DD" w:rsidRPr="002F3477">
        <w:rPr>
          <w:rFonts w:hint="eastAsia"/>
          <w:b/>
          <w:spacing w:val="40"/>
          <w:sz w:val="52"/>
        </w:rPr>
        <w:t>及</w:t>
      </w:r>
    </w:p>
    <w:p w14:paraId="507A46CC" w14:textId="77777777" w:rsidR="00C41D3B" w:rsidRPr="002F3477" w:rsidRDefault="00D76FB5" w:rsidP="00C41D3B">
      <w:pPr>
        <w:spacing w:line="240" w:lineRule="auto"/>
        <w:ind w:leftChars="-3" w:left="-7" w:rightChars="23" w:right="55" w:firstLine="7"/>
        <w:jc w:val="center"/>
        <w:rPr>
          <w:b/>
          <w:spacing w:val="40"/>
          <w:sz w:val="52"/>
        </w:rPr>
      </w:pPr>
      <w:r w:rsidRPr="002F3477">
        <w:rPr>
          <w:b/>
          <w:spacing w:val="40"/>
          <w:sz w:val="52"/>
        </w:rPr>
        <w:t>高中學生交流活動資助計劃</w:t>
      </w:r>
    </w:p>
    <w:p w14:paraId="7DFAD6DF" w14:textId="77777777" w:rsidR="00C41D3B" w:rsidRPr="002F3477" w:rsidRDefault="00C41D3B" w:rsidP="00030ABA">
      <w:pPr>
        <w:spacing w:line="240" w:lineRule="auto"/>
        <w:ind w:leftChars="-3" w:left="-7" w:rightChars="23" w:right="55" w:firstLine="7"/>
        <w:jc w:val="center"/>
        <w:rPr>
          <w:b/>
          <w:spacing w:val="40"/>
          <w:sz w:val="52"/>
        </w:rPr>
      </w:pPr>
    </w:p>
    <w:p w14:paraId="1B123641" w14:textId="77777777" w:rsidR="00907E6B" w:rsidRPr="002F3477" w:rsidRDefault="003675F4" w:rsidP="00907E6B">
      <w:pPr>
        <w:spacing w:line="240" w:lineRule="auto"/>
        <w:jc w:val="center"/>
        <w:rPr>
          <w:b/>
          <w:spacing w:val="40"/>
          <w:sz w:val="56"/>
        </w:rPr>
      </w:pPr>
      <w:r w:rsidRPr="002F3477">
        <w:rPr>
          <w:b/>
          <w:noProof/>
          <w:spacing w:val="40"/>
          <w:sz w:val="20"/>
        </w:rPr>
        <mc:AlternateContent>
          <mc:Choice Requires="wps">
            <w:drawing>
              <wp:anchor distT="0" distB="0" distL="114300" distR="114300" simplePos="0" relativeHeight="251657728" behindDoc="0" locked="0" layoutInCell="1" allowOverlap="1" wp14:anchorId="5D91B594" wp14:editId="39EFD9FD">
                <wp:simplePos x="0" y="0"/>
                <wp:positionH relativeFrom="margin">
                  <wp:align>center</wp:align>
                </wp:positionH>
                <wp:positionV relativeFrom="paragraph">
                  <wp:posOffset>125730</wp:posOffset>
                </wp:positionV>
                <wp:extent cx="3276600" cy="0"/>
                <wp:effectExtent l="0" t="0" r="0" b="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762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3505C" id="Line 13" o:spid="_x0000_s1026" style="position:absolute;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9pt" to="25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vaiFAIAACoEAAAOAAAAZHJzL2Uyb0RvYy54bWysU8GO2jAQvVfqP1i+QxJIgY0IqyqBXmiL&#10;tNsPMLZDrDq2ZRsCqvrvHRuC2PZSVVUkZ+yZeX4zb7x8PncSnbh1QqsSZ+MUI66oZkIdSvztdTNa&#10;YOQ8UYxIrXiJL9zh59X7d8veFHyiWy0ZtwhAlCt6U+LWe1MkiaMt74gba8MVOBttO+Jhaw8Js6QH&#10;9E4mkzSdJb22zFhNuXNwWl+deBXxm4ZT/7VpHPdIlhi4+bjauO7DmqyWpDhYYlpBbzTIP7DoiFBw&#10;6R2qJp6goxV/QHWCWu1048dUd4luGkF5rAGqydLfqnlpieGxFmiOM/c2uf8HS7+cdhYJBtphpEgH&#10;Em2F4iibhtb0xhUQUamdDcXRs3oxW02/O6R01RJ14JHi68VAXhYykjcpYeMMXLDvP2sGMeTodezT&#10;ubFdgIQOoHOU43KXg589onA4ncxnsxRUo4MvIcWQaKzzn7juUDBKLIF0BCanrfOBCCmGkHCP0hsh&#10;ZVRbKtSXeD6D8YkZTkvBgjfEOXvYV9KiE4GBqdLwxbLA8xhm9VGxiNZywtY32xMhrzbcLlXAg1qA&#10;z826TsSPp/RpvVgv8lE+ma1HeVrXo4+bKh/NNtn8Qz2tq6rOfgZqWV60gjGuArthOrP879S/vZPr&#10;XN3n896H5C16bBiQHf6RdBQz6HedhL1ml50dRIaBjMG3xxMm/nEP9uMTX/0CAAD//wMAUEsDBBQA&#10;BgAIAAAAIQAK0exr2wAAAAYBAAAPAAAAZHJzL2Rvd25yZXYueG1sTI9NSwMxEIbvgv8hjOBFbLaC&#10;RdfNFimIIL30A0pv6WaaDd1MliTbrv/eEQ/2OM87vPNMNR99J84YkwukYDopQCA1wTiyCrabj8cX&#10;EClrMroLhAq+McG8vr2pdGnChVZ4XmcruIRSqRW0OfellKlp0es0CT0SZ8cQvc48RitN1Bcu9518&#10;KoqZ9NoRX2h1j4sWm9N68AribuW0/dynvd0+LL+G5WJT7JxS93fj+xuIjGP+X4ZffVaHmp0OYSCT&#10;RKeAH8lMX9mf0+fpjMHhD8i6ktf69Q8AAAD//wMAUEsBAi0AFAAGAAgAAAAhALaDOJL+AAAA4QEA&#10;ABMAAAAAAAAAAAAAAAAAAAAAAFtDb250ZW50X1R5cGVzXS54bWxQSwECLQAUAAYACAAAACEAOP0h&#10;/9YAAACUAQAACwAAAAAAAAAAAAAAAAAvAQAAX3JlbHMvLnJlbHNQSwECLQAUAAYACAAAACEAy4b2&#10;ohQCAAAqBAAADgAAAAAAAAAAAAAAAAAuAgAAZHJzL2Uyb0RvYy54bWxQSwECLQAUAAYACAAAACEA&#10;CtHsa9sAAAAGAQAADwAAAAAAAAAAAAAAAABuBAAAZHJzL2Rvd25yZXYueG1sUEsFBgAAAAAEAAQA&#10;8wAAAHYFAAAAAA==&#10;" strokecolor="silver" strokeweight="6pt">
                <w10:wrap anchorx="margin"/>
              </v:line>
            </w:pict>
          </mc:Fallback>
        </mc:AlternateContent>
      </w:r>
    </w:p>
    <w:p w14:paraId="24B81E3A" w14:textId="77777777" w:rsidR="00C06EC3" w:rsidRPr="002F3477" w:rsidRDefault="00907E6B" w:rsidP="00583672">
      <w:pPr>
        <w:spacing w:line="240" w:lineRule="auto"/>
        <w:jc w:val="center"/>
        <w:rPr>
          <w:b/>
          <w:spacing w:val="40"/>
          <w:sz w:val="56"/>
        </w:rPr>
      </w:pPr>
      <w:r w:rsidRPr="002F3477">
        <w:rPr>
          <w:b/>
          <w:spacing w:val="40"/>
          <w:sz w:val="56"/>
        </w:rPr>
        <w:t>使用撥款守則</w:t>
      </w:r>
      <w:r w:rsidR="00C06EC3" w:rsidRPr="002F3477">
        <w:rPr>
          <w:rFonts w:hint="eastAsia"/>
          <w:b/>
          <w:spacing w:val="40"/>
          <w:sz w:val="56"/>
        </w:rPr>
        <w:t>及</w:t>
      </w:r>
    </w:p>
    <w:p w14:paraId="466C5CE7" w14:textId="77777777" w:rsidR="00C06EC3" w:rsidRPr="002F3477" w:rsidRDefault="00C06EC3" w:rsidP="00583672">
      <w:pPr>
        <w:spacing w:line="240" w:lineRule="auto"/>
        <w:jc w:val="center"/>
        <w:rPr>
          <w:b/>
          <w:spacing w:val="40"/>
          <w:sz w:val="56"/>
        </w:rPr>
      </w:pPr>
      <w:r w:rsidRPr="002F3477">
        <w:rPr>
          <w:b/>
          <w:spacing w:val="40"/>
          <w:sz w:val="56"/>
        </w:rPr>
        <w:t>活動</w:t>
      </w:r>
      <w:r w:rsidRPr="002F3477">
        <w:rPr>
          <w:rFonts w:hint="eastAsia"/>
          <w:b/>
          <w:spacing w:val="40"/>
          <w:sz w:val="56"/>
        </w:rPr>
        <w:t>安排須知</w:t>
      </w:r>
    </w:p>
    <w:p w14:paraId="4634EED9" w14:textId="77777777" w:rsidR="00C06EC3" w:rsidRPr="002F3477" w:rsidRDefault="00C06EC3" w:rsidP="00586B1E">
      <w:pPr>
        <w:spacing w:line="240" w:lineRule="auto"/>
        <w:jc w:val="center"/>
        <w:rPr>
          <w:spacing w:val="40"/>
          <w:sz w:val="22"/>
          <w:szCs w:val="22"/>
        </w:rPr>
      </w:pPr>
    </w:p>
    <w:p w14:paraId="77BBC801" w14:textId="77777777" w:rsidR="00C06EC3" w:rsidRPr="002F3477" w:rsidRDefault="00C06EC3" w:rsidP="00586B1E">
      <w:pPr>
        <w:spacing w:line="240" w:lineRule="auto"/>
        <w:jc w:val="center"/>
        <w:rPr>
          <w:spacing w:val="40"/>
          <w:sz w:val="22"/>
          <w:szCs w:val="22"/>
        </w:rPr>
      </w:pPr>
    </w:p>
    <w:p w14:paraId="79F4D202" w14:textId="77777777" w:rsidR="00C06EC3" w:rsidRPr="002F3477" w:rsidRDefault="00C06EC3" w:rsidP="00586B1E">
      <w:pPr>
        <w:spacing w:line="240" w:lineRule="auto"/>
        <w:jc w:val="center"/>
        <w:rPr>
          <w:spacing w:val="40"/>
          <w:sz w:val="22"/>
          <w:szCs w:val="22"/>
        </w:rPr>
      </w:pPr>
    </w:p>
    <w:p w14:paraId="40299C79" w14:textId="77777777" w:rsidR="00C06EC3" w:rsidRPr="002F3477" w:rsidRDefault="00C06EC3" w:rsidP="00586B1E">
      <w:pPr>
        <w:spacing w:line="240" w:lineRule="auto"/>
        <w:jc w:val="center"/>
        <w:rPr>
          <w:spacing w:val="40"/>
          <w:sz w:val="22"/>
          <w:szCs w:val="22"/>
        </w:rPr>
      </w:pPr>
    </w:p>
    <w:p w14:paraId="1764B0A4" w14:textId="77777777" w:rsidR="00C06EC3" w:rsidRPr="002F3477" w:rsidRDefault="00C06EC3" w:rsidP="00586B1E">
      <w:pPr>
        <w:spacing w:line="240" w:lineRule="auto"/>
        <w:jc w:val="center"/>
        <w:rPr>
          <w:spacing w:val="40"/>
          <w:sz w:val="22"/>
          <w:szCs w:val="22"/>
        </w:rPr>
      </w:pPr>
    </w:p>
    <w:p w14:paraId="0CD93F86" w14:textId="77777777" w:rsidR="00C06EC3" w:rsidRPr="002F3477" w:rsidRDefault="00C06EC3" w:rsidP="00586B1E">
      <w:pPr>
        <w:spacing w:line="240" w:lineRule="auto"/>
        <w:jc w:val="center"/>
        <w:rPr>
          <w:spacing w:val="40"/>
          <w:sz w:val="22"/>
          <w:szCs w:val="22"/>
        </w:rPr>
      </w:pPr>
    </w:p>
    <w:p w14:paraId="0566B726" w14:textId="77777777" w:rsidR="00C06EC3" w:rsidRPr="002F3477" w:rsidRDefault="00C06EC3" w:rsidP="00586B1E">
      <w:pPr>
        <w:spacing w:line="240" w:lineRule="auto"/>
        <w:jc w:val="center"/>
        <w:rPr>
          <w:spacing w:val="40"/>
          <w:sz w:val="22"/>
          <w:szCs w:val="22"/>
        </w:rPr>
      </w:pPr>
    </w:p>
    <w:p w14:paraId="508CDA83" w14:textId="77777777" w:rsidR="00C06EC3" w:rsidRPr="002F3477" w:rsidRDefault="00C06EC3" w:rsidP="00586B1E">
      <w:pPr>
        <w:spacing w:line="240" w:lineRule="auto"/>
        <w:jc w:val="center"/>
        <w:rPr>
          <w:spacing w:val="40"/>
          <w:sz w:val="22"/>
          <w:szCs w:val="22"/>
        </w:rPr>
      </w:pPr>
    </w:p>
    <w:p w14:paraId="46A7A5C9" w14:textId="77777777" w:rsidR="00586B1E" w:rsidRPr="002F3477" w:rsidRDefault="003E79F0" w:rsidP="00586B1E">
      <w:pPr>
        <w:spacing w:line="240" w:lineRule="auto"/>
        <w:jc w:val="center"/>
        <w:rPr>
          <w:b/>
          <w:spacing w:val="40"/>
          <w:sz w:val="40"/>
          <w:szCs w:val="40"/>
        </w:rPr>
      </w:pPr>
      <w:r w:rsidRPr="002F3477">
        <w:rPr>
          <w:b/>
          <w:spacing w:val="40"/>
          <w:sz w:val="40"/>
          <w:szCs w:val="40"/>
        </w:rPr>
        <w:t>二零一</w:t>
      </w:r>
      <w:r w:rsidR="006A5313" w:rsidRPr="002F3477">
        <w:rPr>
          <w:rFonts w:hint="eastAsia"/>
          <w:b/>
          <w:spacing w:val="40"/>
          <w:sz w:val="40"/>
          <w:szCs w:val="40"/>
          <w:lang w:eastAsia="zh-HK"/>
        </w:rPr>
        <w:t>九</w:t>
      </w:r>
      <w:r w:rsidRPr="002F3477">
        <w:rPr>
          <w:rFonts w:hint="eastAsia"/>
          <w:b/>
          <w:spacing w:val="40"/>
          <w:sz w:val="40"/>
          <w:szCs w:val="40"/>
        </w:rPr>
        <w:t>年</w:t>
      </w:r>
      <w:r w:rsidR="000A7599" w:rsidRPr="002F3477">
        <w:rPr>
          <w:rFonts w:hint="eastAsia"/>
          <w:b/>
          <w:spacing w:val="40"/>
          <w:sz w:val="40"/>
          <w:szCs w:val="40"/>
          <w:lang w:eastAsia="zh-HK"/>
        </w:rPr>
        <w:t>五</w:t>
      </w:r>
      <w:r w:rsidRPr="002F3477">
        <w:rPr>
          <w:b/>
          <w:spacing w:val="40"/>
          <w:sz w:val="40"/>
          <w:szCs w:val="40"/>
        </w:rPr>
        <w:t>月</w:t>
      </w:r>
    </w:p>
    <w:p w14:paraId="288FF3D3" w14:textId="77777777" w:rsidR="00D51713" w:rsidRPr="002F3477" w:rsidRDefault="00D51713">
      <w:pPr>
        <w:spacing w:line="240" w:lineRule="auto"/>
        <w:jc w:val="center"/>
        <w:rPr>
          <w:b/>
          <w:spacing w:val="20"/>
          <w:sz w:val="52"/>
        </w:rPr>
      </w:pPr>
    </w:p>
    <w:p w14:paraId="3589BD65" w14:textId="77777777" w:rsidR="006843A7" w:rsidRPr="002F3477" w:rsidRDefault="006843A7" w:rsidP="00FE19BB">
      <w:pPr>
        <w:spacing w:line="240" w:lineRule="auto"/>
        <w:jc w:val="center"/>
        <w:rPr>
          <w:b/>
          <w:spacing w:val="20"/>
          <w:sz w:val="28"/>
          <w:lang w:eastAsia="zh-HK"/>
        </w:rPr>
      </w:pPr>
      <w:r w:rsidRPr="002F3477">
        <w:rPr>
          <w:b/>
          <w:spacing w:val="20"/>
          <w:sz w:val="28"/>
        </w:rPr>
        <w:br w:type="page"/>
      </w:r>
      <w:r w:rsidR="0069318A" w:rsidRPr="002F3477">
        <w:rPr>
          <w:rFonts w:hint="eastAsia"/>
          <w:b/>
          <w:spacing w:val="20"/>
          <w:sz w:val="28"/>
          <w:lang w:eastAsia="zh-HK"/>
        </w:rPr>
        <w:lastRenderedPageBreak/>
        <w:t xml:space="preserve"> </w:t>
      </w:r>
    </w:p>
    <w:p w14:paraId="00339A12" w14:textId="77777777" w:rsidR="006843A7" w:rsidRPr="002F3477" w:rsidRDefault="006843A7">
      <w:pPr>
        <w:pStyle w:val="af4"/>
      </w:pPr>
      <w:r w:rsidRPr="002F3477">
        <w:rPr>
          <w:lang w:val="zh-TW"/>
        </w:rPr>
        <w:t>內容</w:t>
      </w:r>
    </w:p>
    <w:p w14:paraId="56AA57DD" w14:textId="77777777" w:rsidR="003C748E" w:rsidRPr="002F3477" w:rsidRDefault="006843A7">
      <w:pPr>
        <w:pStyle w:val="11"/>
        <w:rPr>
          <w:rFonts w:ascii="Calibri" w:eastAsia="新細明體" w:hAnsi="Calibri"/>
          <w:noProof/>
          <w:kern w:val="2"/>
          <w:szCs w:val="22"/>
        </w:rPr>
      </w:pPr>
      <w:r w:rsidRPr="002F3477">
        <w:rPr>
          <w:rFonts w:ascii="新細明體" w:eastAsia="新細明體" w:hAnsi="新細明體"/>
        </w:rPr>
        <w:fldChar w:fldCharType="begin"/>
      </w:r>
      <w:r w:rsidRPr="002F3477">
        <w:rPr>
          <w:rFonts w:ascii="新細明體" w:eastAsia="新細明體" w:hAnsi="新細明體"/>
        </w:rPr>
        <w:instrText xml:space="preserve"> TOC \o "1-3" \h \z \u </w:instrText>
      </w:r>
      <w:r w:rsidRPr="002F3477">
        <w:rPr>
          <w:rFonts w:ascii="新細明體" w:eastAsia="新細明體" w:hAnsi="新細明體"/>
        </w:rPr>
        <w:fldChar w:fldCharType="separate"/>
      </w:r>
      <w:hyperlink w:anchor="_Toc480471477" w:history="1">
        <w:r w:rsidR="003C748E" w:rsidRPr="002F3477">
          <w:rPr>
            <w:rStyle w:val="a7"/>
            <w:noProof/>
            <w:spacing w:val="20"/>
          </w:rPr>
          <w:t>1.</w:t>
        </w:r>
        <w:r w:rsidR="003C748E" w:rsidRPr="002F3477">
          <w:rPr>
            <w:rFonts w:ascii="Calibri" w:eastAsia="新細明體" w:hAnsi="Calibri"/>
            <w:noProof/>
            <w:kern w:val="2"/>
            <w:szCs w:val="22"/>
          </w:rPr>
          <w:tab/>
        </w:r>
        <w:r w:rsidR="003C748E" w:rsidRPr="002F3477">
          <w:rPr>
            <w:rStyle w:val="a7"/>
            <w:rFonts w:hint="eastAsia"/>
            <w:noProof/>
            <w:spacing w:val="20"/>
          </w:rPr>
          <w:t>引言</w:t>
        </w:r>
        <w:r w:rsidR="003C748E" w:rsidRPr="002F3477">
          <w:rPr>
            <w:noProof/>
            <w:webHidden/>
          </w:rPr>
          <w:tab/>
        </w:r>
        <w:r w:rsidR="003C748E" w:rsidRPr="002F3477">
          <w:rPr>
            <w:noProof/>
            <w:webHidden/>
          </w:rPr>
          <w:fldChar w:fldCharType="begin"/>
        </w:r>
        <w:r w:rsidR="003C748E" w:rsidRPr="002F3477">
          <w:rPr>
            <w:noProof/>
            <w:webHidden/>
          </w:rPr>
          <w:instrText xml:space="preserve"> PAGEREF _Toc480471477 \h </w:instrText>
        </w:r>
        <w:r w:rsidR="003C748E" w:rsidRPr="002F3477">
          <w:rPr>
            <w:noProof/>
            <w:webHidden/>
          </w:rPr>
        </w:r>
        <w:r w:rsidR="003C748E" w:rsidRPr="002F3477">
          <w:rPr>
            <w:noProof/>
            <w:webHidden/>
          </w:rPr>
          <w:fldChar w:fldCharType="separate"/>
        </w:r>
        <w:r w:rsidR="00D67724" w:rsidRPr="002F3477">
          <w:rPr>
            <w:noProof/>
            <w:webHidden/>
          </w:rPr>
          <w:t>3</w:t>
        </w:r>
        <w:r w:rsidR="003C748E" w:rsidRPr="002F3477">
          <w:rPr>
            <w:noProof/>
            <w:webHidden/>
          </w:rPr>
          <w:fldChar w:fldCharType="end"/>
        </w:r>
      </w:hyperlink>
    </w:p>
    <w:p w14:paraId="5FF9A362" w14:textId="77777777" w:rsidR="003C748E" w:rsidRPr="002F3477" w:rsidRDefault="00CF7625">
      <w:pPr>
        <w:pStyle w:val="11"/>
        <w:rPr>
          <w:rFonts w:ascii="Calibri" w:eastAsia="新細明體" w:hAnsi="Calibri"/>
          <w:noProof/>
          <w:kern w:val="2"/>
          <w:szCs w:val="22"/>
        </w:rPr>
      </w:pPr>
      <w:hyperlink w:anchor="_Toc480471478" w:history="1">
        <w:r w:rsidR="003C748E" w:rsidRPr="002F3477">
          <w:rPr>
            <w:rStyle w:val="a7"/>
            <w:noProof/>
            <w:spacing w:val="20"/>
          </w:rPr>
          <w:t>2.</w:t>
        </w:r>
        <w:r w:rsidR="003C748E" w:rsidRPr="002F3477">
          <w:rPr>
            <w:rFonts w:ascii="Calibri" w:eastAsia="新細明體" w:hAnsi="Calibri"/>
            <w:noProof/>
            <w:kern w:val="2"/>
            <w:szCs w:val="22"/>
          </w:rPr>
          <w:tab/>
        </w:r>
        <w:r w:rsidR="003C748E" w:rsidRPr="002F3477">
          <w:rPr>
            <w:rStyle w:val="a7"/>
            <w:rFonts w:hint="eastAsia"/>
            <w:noProof/>
            <w:spacing w:val="20"/>
          </w:rPr>
          <w:t>資助範圍</w:t>
        </w:r>
        <w:r w:rsidR="003C748E" w:rsidRPr="002F3477">
          <w:rPr>
            <w:noProof/>
            <w:webHidden/>
          </w:rPr>
          <w:tab/>
        </w:r>
        <w:r w:rsidR="003C748E" w:rsidRPr="002F3477">
          <w:rPr>
            <w:noProof/>
            <w:webHidden/>
          </w:rPr>
          <w:fldChar w:fldCharType="begin"/>
        </w:r>
        <w:r w:rsidR="003C748E" w:rsidRPr="002F3477">
          <w:rPr>
            <w:noProof/>
            <w:webHidden/>
          </w:rPr>
          <w:instrText xml:space="preserve"> PAGEREF _Toc480471478 \h </w:instrText>
        </w:r>
        <w:r w:rsidR="003C748E" w:rsidRPr="002F3477">
          <w:rPr>
            <w:noProof/>
            <w:webHidden/>
          </w:rPr>
        </w:r>
        <w:r w:rsidR="003C748E" w:rsidRPr="002F3477">
          <w:rPr>
            <w:noProof/>
            <w:webHidden/>
          </w:rPr>
          <w:fldChar w:fldCharType="separate"/>
        </w:r>
        <w:r w:rsidR="00D67724" w:rsidRPr="002F3477">
          <w:rPr>
            <w:noProof/>
            <w:webHidden/>
          </w:rPr>
          <w:t>3</w:t>
        </w:r>
        <w:r w:rsidR="003C748E" w:rsidRPr="002F3477">
          <w:rPr>
            <w:noProof/>
            <w:webHidden/>
          </w:rPr>
          <w:fldChar w:fldCharType="end"/>
        </w:r>
      </w:hyperlink>
    </w:p>
    <w:p w14:paraId="06FDD6A0" w14:textId="77777777" w:rsidR="003C748E" w:rsidRPr="002F3477" w:rsidRDefault="00CF7625">
      <w:pPr>
        <w:pStyle w:val="11"/>
        <w:rPr>
          <w:rFonts w:ascii="Calibri" w:eastAsia="新細明體" w:hAnsi="Calibri"/>
          <w:noProof/>
          <w:kern w:val="2"/>
          <w:szCs w:val="22"/>
        </w:rPr>
      </w:pPr>
      <w:hyperlink w:anchor="_Toc480471479" w:history="1">
        <w:r w:rsidR="003C748E" w:rsidRPr="002F3477">
          <w:rPr>
            <w:rStyle w:val="a7"/>
            <w:noProof/>
            <w:spacing w:val="20"/>
          </w:rPr>
          <w:t>3.</w:t>
        </w:r>
        <w:r w:rsidR="003C748E" w:rsidRPr="002F3477">
          <w:rPr>
            <w:rFonts w:ascii="Calibri" w:eastAsia="新細明體" w:hAnsi="Calibri"/>
            <w:noProof/>
            <w:kern w:val="2"/>
            <w:szCs w:val="22"/>
          </w:rPr>
          <w:tab/>
        </w:r>
        <w:r w:rsidR="003C748E" w:rsidRPr="002F3477">
          <w:rPr>
            <w:rStyle w:val="a7"/>
            <w:rFonts w:hint="eastAsia"/>
            <w:noProof/>
            <w:spacing w:val="20"/>
          </w:rPr>
          <w:t>資助細則</w:t>
        </w:r>
        <w:r w:rsidR="003C748E" w:rsidRPr="002F3477">
          <w:rPr>
            <w:noProof/>
            <w:webHidden/>
          </w:rPr>
          <w:tab/>
        </w:r>
        <w:r w:rsidR="003C748E" w:rsidRPr="002F3477">
          <w:rPr>
            <w:noProof/>
            <w:webHidden/>
          </w:rPr>
          <w:fldChar w:fldCharType="begin"/>
        </w:r>
        <w:r w:rsidR="003C748E" w:rsidRPr="002F3477">
          <w:rPr>
            <w:noProof/>
            <w:webHidden/>
          </w:rPr>
          <w:instrText xml:space="preserve"> PAGEREF _Toc480471479 \h </w:instrText>
        </w:r>
        <w:r w:rsidR="003C748E" w:rsidRPr="002F3477">
          <w:rPr>
            <w:noProof/>
            <w:webHidden/>
          </w:rPr>
        </w:r>
        <w:r w:rsidR="003C748E" w:rsidRPr="002F3477">
          <w:rPr>
            <w:noProof/>
            <w:webHidden/>
          </w:rPr>
          <w:fldChar w:fldCharType="separate"/>
        </w:r>
        <w:r w:rsidR="00D67724" w:rsidRPr="002F3477">
          <w:rPr>
            <w:noProof/>
            <w:webHidden/>
          </w:rPr>
          <w:t>4</w:t>
        </w:r>
        <w:r w:rsidR="003C748E" w:rsidRPr="002F3477">
          <w:rPr>
            <w:noProof/>
            <w:webHidden/>
          </w:rPr>
          <w:fldChar w:fldCharType="end"/>
        </w:r>
      </w:hyperlink>
    </w:p>
    <w:p w14:paraId="531F5A71" w14:textId="77777777" w:rsidR="003C748E" w:rsidRPr="002F3477" w:rsidRDefault="00CF7625">
      <w:pPr>
        <w:pStyle w:val="11"/>
        <w:rPr>
          <w:rFonts w:ascii="Calibri" w:eastAsia="新細明體" w:hAnsi="Calibri"/>
          <w:noProof/>
          <w:kern w:val="2"/>
          <w:szCs w:val="22"/>
        </w:rPr>
      </w:pPr>
      <w:hyperlink w:anchor="_Toc480471480" w:history="1">
        <w:r w:rsidR="003C748E" w:rsidRPr="002F3477">
          <w:rPr>
            <w:rStyle w:val="a7"/>
            <w:noProof/>
            <w:spacing w:val="20"/>
          </w:rPr>
          <w:t>4.</w:t>
        </w:r>
        <w:r w:rsidR="003C748E" w:rsidRPr="002F3477">
          <w:rPr>
            <w:rFonts w:ascii="Calibri" w:eastAsia="新細明體" w:hAnsi="Calibri"/>
            <w:noProof/>
            <w:kern w:val="2"/>
            <w:szCs w:val="22"/>
          </w:rPr>
          <w:tab/>
        </w:r>
        <w:r w:rsidR="003C748E" w:rsidRPr="002F3477">
          <w:rPr>
            <w:rStyle w:val="a7"/>
            <w:rFonts w:hint="eastAsia"/>
            <w:noProof/>
            <w:spacing w:val="20"/>
          </w:rPr>
          <w:t>運用資助原則及規則</w:t>
        </w:r>
        <w:r w:rsidR="003C748E" w:rsidRPr="002F3477">
          <w:rPr>
            <w:noProof/>
            <w:webHidden/>
          </w:rPr>
          <w:tab/>
        </w:r>
        <w:r w:rsidR="003C748E" w:rsidRPr="002F3477">
          <w:rPr>
            <w:noProof/>
            <w:webHidden/>
          </w:rPr>
          <w:fldChar w:fldCharType="begin"/>
        </w:r>
        <w:r w:rsidR="003C748E" w:rsidRPr="002F3477">
          <w:rPr>
            <w:noProof/>
            <w:webHidden/>
          </w:rPr>
          <w:instrText xml:space="preserve"> PAGEREF _Toc480471480 \h </w:instrText>
        </w:r>
        <w:r w:rsidR="003C748E" w:rsidRPr="002F3477">
          <w:rPr>
            <w:noProof/>
            <w:webHidden/>
          </w:rPr>
        </w:r>
        <w:r w:rsidR="003C748E" w:rsidRPr="002F3477">
          <w:rPr>
            <w:noProof/>
            <w:webHidden/>
          </w:rPr>
          <w:fldChar w:fldCharType="separate"/>
        </w:r>
        <w:r w:rsidR="00D67724" w:rsidRPr="002F3477">
          <w:rPr>
            <w:noProof/>
            <w:webHidden/>
          </w:rPr>
          <w:t>6</w:t>
        </w:r>
        <w:r w:rsidR="003C748E" w:rsidRPr="002F3477">
          <w:rPr>
            <w:noProof/>
            <w:webHidden/>
          </w:rPr>
          <w:fldChar w:fldCharType="end"/>
        </w:r>
      </w:hyperlink>
    </w:p>
    <w:p w14:paraId="74DD823B" w14:textId="77777777" w:rsidR="003C748E" w:rsidRPr="002F3477" w:rsidRDefault="00CF7625">
      <w:pPr>
        <w:pStyle w:val="11"/>
        <w:rPr>
          <w:rFonts w:ascii="Calibri" w:eastAsia="新細明體" w:hAnsi="Calibri"/>
          <w:noProof/>
          <w:kern w:val="2"/>
          <w:szCs w:val="22"/>
        </w:rPr>
      </w:pPr>
      <w:hyperlink w:anchor="_Toc480471481" w:history="1">
        <w:r w:rsidR="003C748E" w:rsidRPr="002F3477">
          <w:rPr>
            <w:rStyle w:val="a7"/>
            <w:noProof/>
            <w:spacing w:val="20"/>
          </w:rPr>
          <w:t>5.</w:t>
        </w:r>
        <w:r w:rsidR="003C748E" w:rsidRPr="002F3477">
          <w:rPr>
            <w:rFonts w:ascii="Calibri" w:eastAsia="新細明體" w:hAnsi="Calibri"/>
            <w:noProof/>
            <w:kern w:val="2"/>
            <w:szCs w:val="22"/>
          </w:rPr>
          <w:tab/>
        </w:r>
        <w:r w:rsidR="003C748E" w:rsidRPr="002F3477">
          <w:rPr>
            <w:rStyle w:val="a7"/>
            <w:rFonts w:hint="eastAsia"/>
            <w:noProof/>
            <w:spacing w:val="20"/>
          </w:rPr>
          <w:t>財務及會計安排</w:t>
        </w:r>
        <w:r w:rsidR="003C748E" w:rsidRPr="002F3477">
          <w:rPr>
            <w:noProof/>
            <w:webHidden/>
          </w:rPr>
          <w:tab/>
        </w:r>
        <w:r w:rsidR="003C748E" w:rsidRPr="002F3477">
          <w:rPr>
            <w:noProof/>
            <w:webHidden/>
          </w:rPr>
          <w:fldChar w:fldCharType="begin"/>
        </w:r>
        <w:r w:rsidR="003C748E" w:rsidRPr="002F3477">
          <w:rPr>
            <w:noProof/>
            <w:webHidden/>
          </w:rPr>
          <w:instrText xml:space="preserve"> PAGEREF _Toc480471481 \h </w:instrText>
        </w:r>
        <w:r w:rsidR="003C748E" w:rsidRPr="002F3477">
          <w:rPr>
            <w:noProof/>
            <w:webHidden/>
          </w:rPr>
        </w:r>
        <w:r w:rsidR="003C748E" w:rsidRPr="002F3477">
          <w:rPr>
            <w:noProof/>
            <w:webHidden/>
          </w:rPr>
          <w:fldChar w:fldCharType="separate"/>
        </w:r>
        <w:r w:rsidR="00D67724" w:rsidRPr="002F3477">
          <w:rPr>
            <w:noProof/>
            <w:webHidden/>
          </w:rPr>
          <w:t>7</w:t>
        </w:r>
        <w:r w:rsidR="003C748E" w:rsidRPr="002F3477">
          <w:rPr>
            <w:noProof/>
            <w:webHidden/>
          </w:rPr>
          <w:fldChar w:fldCharType="end"/>
        </w:r>
      </w:hyperlink>
    </w:p>
    <w:p w14:paraId="70DA01D3" w14:textId="77777777" w:rsidR="003C748E" w:rsidRPr="002F3477" w:rsidRDefault="00CF7625">
      <w:pPr>
        <w:pStyle w:val="11"/>
        <w:rPr>
          <w:rFonts w:ascii="Calibri" w:eastAsia="新細明體" w:hAnsi="Calibri"/>
          <w:noProof/>
          <w:kern w:val="2"/>
          <w:szCs w:val="22"/>
        </w:rPr>
      </w:pPr>
      <w:hyperlink w:anchor="_Toc480471482" w:history="1">
        <w:r w:rsidR="003C748E" w:rsidRPr="002F3477">
          <w:rPr>
            <w:rStyle w:val="a7"/>
            <w:noProof/>
            <w:spacing w:val="20"/>
          </w:rPr>
          <w:t>6.</w:t>
        </w:r>
        <w:r w:rsidR="003C748E" w:rsidRPr="002F3477">
          <w:rPr>
            <w:rFonts w:ascii="Calibri" w:eastAsia="新細明體" w:hAnsi="Calibri"/>
            <w:noProof/>
            <w:kern w:val="2"/>
            <w:szCs w:val="22"/>
          </w:rPr>
          <w:tab/>
        </w:r>
        <w:r w:rsidR="003C748E" w:rsidRPr="002F3477">
          <w:rPr>
            <w:rStyle w:val="a7"/>
            <w:rFonts w:hint="eastAsia"/>
            <w:noProof/>
            <w:spacing w:val="20"/>
          </w:rPr>
          <w:t>退還款項</w:t>
        </w:r>
        <w:r w:rsidR="003C748E" w:rsidRPr="002F3477">
          <w:rPr>
            <w:noProof/>
            <w:webHidden/>
          </w:rPr>
          <w:tab/>
        </w:r>
        <w:r w:rsidR="003C748E" w:rsidRPr="002F3477">
          <w:rPr>
            <w:noProof/>
            <w:webHidden/>
          </w:rPr>
          <w:fldChar w:fldCharType="begin"/>
        </w:r>
        <w:r w:rsidR="003C748E" w:rsidRPr="002F3477">
          <w:rPr>
            <w:noProof/>
            <w:webHidden/>
          </w:rPr>
          <w:instrText xml:space="preserve"> PAGEREF _Toc480471482 \h </w:instrText>
        </w:r>
        <w:r w:rsidR="003C748E" w:rsidRPr="002F3477">
          <w:rPr>
            <w:noProof/>
            <w:webHidden/>
          </w:rPr>
        </w:r>
        <w:r w:rsidR="003C748E" w:rsidRPr="002F3477">
          <w:rPr>
            <w:noProof/>
            <w:webHidden/>
          </w:rPr>
          <w:fldChar w:fldCharType="separate"/>
        </w:r>
        <w:r w:rsidR="00D67724" w:rsidRPr="002F3477">
          <w:rPr>
            <w:noProof/>
            <w:webHidden/>
          </w:rPr>
          <w:t>8</w:t>
        </w:r>
        <w:r w:rsidR="003C748E" w:rsidRPr="002F3477">
          <w:rPr>
            <w:noProof/>
            <w:webHidden/>
          </w:rPr>
          <w:fldChar w:fldCharType="end"/>
        </w:r>
      </w:hyperlink>
    </w:p>
    <w:p w14:paraId="7684E72C" w14:textId="77777777" w:rsidR="003C748E" w:rsidRPr="002F3477" w:rsidRDefault="00CF7625">
      <w:pPr>
        <w:pStyle w:val="11"/>
        <w:rPr>
          <w:rFonts w:ascii="Calibri" w:eastAsia="新細明體" w:hAnsi="Calibri"/>
          <w:noProof/>
          <w:kern w:val="2"/>
          <w:szCs w:val="22"/>
        </w:rPr>
      </w:pPr>
      <w:hyperlink w:anchor="_Toc480471483" w:history="1">
        <w:r w:rsidR="003C748E" w:rsidRPr="002F3477">
          <w:rPr>
            <w:rStyle w:val="a7"/>
            <w:noProof/>
            <w:spacing w:val="20"/>
          </w:rPr>
          <w:t>7.</w:t>
        </w:r>
        <w:r w:rsidR="003C748E" w:rsidRPr="002F3477">
          <w:rPr>
            <w:rFonts w:ascii="Calibri" w:eastAsia="新細明體" w:hAnsi="Calibri"/>
            <w:noProof/>
            <w:kern w:val="2"/>
            <w:szCs w:val="22"/>
          </w:rPr>
          <w:tab/>
        </w:r>
        <w:r w:rsidR="003C748E" w:rsidRPr="002F3477">
          <w:rPr>
            <w:rStyle w:val="a7"/>
            <w:rFonts w:hint="eastAsia"/>
            <w:noProof/>
            <w:spacing w:val="20"/>
          </w:rPr>
          <w:t>官立學校財務安排</w:t>
        </w:r>
        <w:r w:rsidR="003C748E" w:rsidRPr="002F3477">
          <w:rPr>
            <w:noProof/>
            <w:webHidden/>
          </w:rPr>
          <w:tab/>
        </w:r>
        <w:r w:rsidR="003C748E" w:rsidRPr="002F3477">
          <w:rPr>
            <w:noProof/>
            <w:webHidden/>
          </w:rPr>
          <w:fldChar w:fldCharType="begin"/>
        </w:r>
        <w:r w:rsidR="003C748E" w:rsidRPr="002F3477">
          <w:rPr>
            <w:noProof/>
            <w:webHidden/>
          </w:rPr>
          <w:instrText xml:space="preserve"> PAGEREF _Toc480471483 \h </w:instrText>
        </w:r>
        <w:r w:rsidR="003C748E" w:rsidRPr="002F3477">
          <w:rPr>
            <w:noProof/>
            <w:webHidden/>
          </w:rPr>
        </w:r>
        <w:r w:rsidR="003C748E" w:rsidRPr="002F3477">
          <w:rPr>
            <w:noProof/>
            <w:webHidden/>
          </w:rPr>
          <w:fldChar w:fldCharType="separate"/>
        </w:r>
        <w:r w:rsidR="00D67724" w:rsidRPr="002F3477">
          <w:rPr>
            <w:noProof/>
            <w:webHidden/>
          </w:rPr>
          <w:t>8</w:t>
        </w:r>
        <w:r w:rsidR="003C748E" w:rsidRPr="002F3477">
          <w:rPr>
            <w:noProof/>
            <w:webHidden/>
          </w:rPr>
          <w:fldChar w:fldCharType="end"/>
        </w:r>
      </w:hyperlink>
    </w:p>
    <w:p w14:paraId="63A575FF" w14:textId="77777777" w:rsidR="003C748E" w:rsidRPr="002F3477" w:rsidRDefault="00CF7625">
      <w:pPr>
        <w:pStyle w:val="11"/>
        <w:rPr>
          <w:rFonts w:ascii="Calibri" w:eastAsia="新細明體" w:hAnsi="Calibri"/>
          <w:noProof/>
          <w:kern w:val="2"/>
          <w:szCs w:val="22"/>
        </w:rPr>
      </w:pPr>
      <w:hyperlink w:anchor="_Toc480471484" w:history="1">
        <w:r w:rsidR="003C748E" w:rsidRPr="002F3477">
          <w:rPr>
            <w:rStyle w:val="a7"/>
            <w:noProof/>
            <w:spacing w:val="20"/>
          </w:rPr>
          <w:t>8.</w:t>
        </w:r>
        <w:r w:rsidR="003C748E" w:rsidRPr="002F3477">
          <w:rPr>
            <w:rFonts w:ascii="Calibri" w:eastAsia="新細明體" w:hAnsi="Calibri"/>
            <w:noProof/>
            <w:kern w:val="2"/>
            <w:szCs w:val="22"/>
          </w:rPr>
          <w:tab/>
        </w:r>
        <w:r w:rsidR="003C748E" w:rsidRPr="002F3477">
          <w:rPr>
            <w:rStyle w:val="a7"/>
            <w:rFonts w:hint="eastAsia"/>
            <w:noProof/>
            <w:spacing w:val="20"/>
          </w:rPr>
          <w:t>提交「活動報告」</w:t>
        </w:r>
        <w:r w:rsidR="003C748E" w:rsidRPr="002F3477">
          <w:rPr>
            <w:noProof/>
            <w:webHidden/>
          </w:rPr>
          <w:tab/>
        </w:r>
        <w:r w:rsidR="003C748E" w:rsidRPr="002F3477">
          <w:rPr>
            <w:noProof/>
            <w:webHidden/>
          </w:rPr>
          <w:fldChar w:fldCharType="begin"/>
        </w:r>
        <w:r w:rsidR="003C748E" w:rsidRPr="002F3477">
          <w:rPr>
            <w:noProof/>
            <w:webHidden/>
          </w:rPr>
          <w:instrText xml:space="preserve"> PAGEREF _Toc480471484 \h </w:instrText>
        </w:r>
        <w:r w:rsidR="003C748E" w:rsidRPr="002F3477">
          <w:rPr>
            <w:noProof/>
            <w:webHidden/>
          </w:rPr>
        </w:r>
        <w:r w:rsidR="003C748E" w:rsidRPr="002F3477">
          <w:rPr>
            <w:noProof/>
            <w:webHidden/>
          </w:rPr>
          <w:fldChar w:fldCharType="separate"/>
        </w:r>
        <w:r w:rsidR="00D67724" w:rsidRPr="002F3477">
          <w:rPr>
            <w:noProof/>
            <w:webHidden/>
          </w:rPr>
          <w:t>9</w:t>
        </w:r>
        <w:r w:rsidR="003C748E" w:rsidRPr="002F3477">
          <w:rPr>
            <w:noProof/>
            <w:webHidden/>
          </w:rPr>
          <w:fldChar w:fldCharType="end"/>
        </w:r>
      </w:hyperlink>
    </w:p>
    <w:p w14:paraId="5DACB0F2" w14:textId="77777777" w:rsidR="003C748E" w:rsidRPr="002F3477" w:rsidRDefault="00CF7625">
      <w:pPr>
        <w:pStyle w:val="11"/>
        <w:rPr>
          <w:rFonts w:ascii="Calibri" w:eastAsia="新細明體" w:hAnsi="Calibri"/>
          <w:noProof/>
          <w:kern w:val="2"/>
          <w:szCs w:val="22"/>
        </w:rPr>
      </w:pPr>
      <w:hyperlink w:anchor="_Toc480471485" w:history="1">
        <w:r w:rsidR="003C748E" w:rsidRPr="002F3477">
          <w:rPr>
            <w:rStyle w:val="a7"/>
            <w:noProof/>
            <w:spacing w:val="20"/>
          </w:rPr>
          <w:t>9.</w:t>
        </w:r>
        <w:r w:rsidR="003C748E" w:rsidRPr="002F3477">
          <w:rPr>
            <w:rFonts w:ascii="Calibri" w:eastAsia="新細明體" w:hAnsi="Calibri"/>
            <w:noProof/>
            <w:kern w:val="2"/>
            <w:szCs w:val="22"/>
          </w:rPr>
          <w:tab/>
        </w:r>
        <w:r w:rsidR="003C748E" w:rsidRPr="002F3477">
          <w:rPr>
            <w:rStyle w:val="a7"/>
            <w:rFonts w:hint="eastAsia"/>
            <w:noProof/>
            <w:spacing w:val="20"/>
          </w:rPr>
          <w:t>獲資助活動安排須注意事項</w:t>
        </w:r>
        <w:r w:rsidR="003C748E" w:rsidRPr="002F3477">
          <w:rPr>
            <w:noProof/>
            <w:webHidden/>
          </w:rPr>
          <w:tab/>
        </w:r>
        <w:r w:rsidR="00C80241" w:rsidRPr="002F3477">
          <w:rPr>
            <w:noProof/>
            <w:webHidden/>
          </w:rPr>
          <w:t>9</w:t>
        </w:r>
      </w:hyperlink>
    </w:p>
    <w:p w14:paraId="450D10AD" w14:textId="77777777" w:rsidR="003C748E" w:rsidRPr="002F3477" w:rsidRDefault="00CF7625">
      <w:pPr>
        <w:pStyle w:val="11"/>
        <w:rPr>
          <w:rFonts w:ascii="Calibri" w:eastAsia="新細明體" w:hAnsi="Calibri"/>
          <w:noProof/>
          <w:kern w:val="2"/>
          <w:szCs w:val="22"/>
        </w:rPr>
      </w:pPr>
      <w:hyperlink w:anchor="_Toc480471486" w:history="1">
        <w:r w:rsidR="003C748E" w:rsidRPr="002F3477">
          <w:rPr>
            <w:rStyle w:val="a7"/>
            <w:noProof/>
            <w:spacing w:val="20"/>
          </w:rPr>
          <w:t>10.</w:t>
        </w:r>
        <w:r w:rsidR="003C748E" w:rsidRPr="002F3477">
          <w:rPr>
            <w:rFonts w:ascii="Calibri" w:eastAsia="新細明體" w:hAnsi="Calibri"/>
            <w:noProof/>
            <w:kern w:val="2"/>
            <w:szCs w:val="22"/>
          </w:rPr>
          <w:tab/>
        </w:r>
        <w:r w:rsidR="003C748E" w:rsidRPr="002F3477">
          <w:rPr>
            <w:rStyle w:val="a7"/>
            <w:rFonts w:hint="eastAsia"/>
            <w:noProof/>
            <w:spacing w:val="20"/>
          </w:rPr>
          <w:t>備註</w:t>
        </w:r>
        <w:r w:rsidR="003C748E" w:rsidRPr="002F3477">
          <w:rPr>
            <w:noProof/>
            <w:webHidden/>
          </w:rPr>
          <w:tab/>
        </w:r>
        <w:r w:rsidR="003C748E" w:rsidRPr="002F3477">
          <w:rPr>
            <w:noProof/>
            <w:webHidden/>
          </w:rPr>
          <w:fldChar w:fldCharType="begin"/>
        </w:r>
        <w:r w:rsidR="003C748E" w:rsidRPr="002F3477">
          <w:rPr>
            <w:noProof/>
            <w:webHidden/>
          </w:rPr>
          <w:instrText xml:space="preserve"> PAGEREF _Toc480471486 \h </w:instrText>
        </w:r>
        <w:r w:rsidR="003C748E" w:rsidRPr="002F3477">
          <w:rPr>
            <w:noProof/>
            <w:webHidden/>
          </w:rPr>
        </w:r>
        <w:r w:rsidR="003C748E" w:rsidRPr="002F3477">
          <w:rPr>
            <w:noProof/>
            <w:webHidden/>
          </w:rPr>
          <w:fldChar w:fldCharType="separate"/>
        </w:r>
        <w:r w:rsidR="00D67724" w:rsidRPr="002F3477">
          <w:rPr>
            <w:noProof/>
            <w:webHidden/>
          </w:rPr>
          <w:t>10</w:t>
        </w:r>
        <w:r w:rsidR="003C748E" w:rsidRPr="002F3477">
          <w:rPr>
            <w:noProof/>
            <w:webHidden/>
          </w:rPr>
          <w:fldChar w:fldCharType="end"/>
        </w:r>
      </w:hyperlink>
    </w:p>
    <w:p w14:paraId="214591BE" w14:textId="77777777" w:rsidR="003C748E" w:rsidRPr="002F3477" w:rsidRDefault="00CF7625">
      <w:pPr>
        <w:pStyle w:val="11"/>
        <w:rPr>
          <w:rFonts w:ascii="Calibri" w:eastAsia="新細明體" w:hAnsi="Calibri"/>
          <w:noProof/>
          <w:kern w:val="2"/>
          <w:szCs w:val="22"/>
        </w:rPr>
      </w:pPr>
      <w:hyperlink w:anchor="_Toc480471487" w:history="1">
        <w:r w:rsidR="003C748E" w:rsidRPr="002F3477">
          <w:rPr>
            <w:rStyle w:val="a7"/>
            <w:noProof/>
            <w:spacing w:val="20"/>
          </w:rPr>
          <w:t>11.</w:t>
        </w:r>
        <w:r w:rsidR="003C748E" w:rsidRPr="002F3477">
          <w:rPr>
            <w:rFonts w:ascii="Calibri" w:eastAsia="新細明體" w:hAnsi="Calibri"/>
            <w:noProof/>
            <w:kern w:val="2"/>
            <w:szCs w:val="22"/>
          </w:rPr>
          <w:tab/>
        </w:r>
        <w:r w:rsidR="003C748E" w:rsidRPr="002F3477">
          <w:rPr>
            <w:rStyle w:val="a7"/>
            <w:rFonts w:hint="eastAsia"/>
            <w:noProof/>
            <w:spacing w:val="20"/>
          </w:rPr>
          <w:t>查詢</w:t>
        </w:r>
        <w:r w:rsidR="003C748E" w:rsidRPr="002F3477">
          <w:rPr>
            <w:noProof/>
            <w:webHidden/>
          </w:rPr>
          <w:tab/>
        </w:r>
        <w:r w:rsidR="003C748E" w:rsidRPr="002F3477">
          <w:rPr>
            <w:noProof/>
            <w:webHidden/>
          </w:rPr>
          <w:fldChar w:fldCharType="begin"/>
        </w:r>
        <w:r w:rsidR="003C748E" w:rsidRPr="002F3477">
          <w:rPr>
            <w:noProof/>
            <w:webHidden/>
          </w:rPr>
          <w:instrText xml:space="preserve"> PAGEREF _Toc480471487 \h </w:instrText>
        </w:r>
        <w:r w:rsidR="003C748E" w:rsidRPr="002F3477">
          <w:rPr>
            <w:noProof/>
            <w:webHidden/>
          </w:rPr>
        </w:r>
        <w:r w:rsidR="003C748E" w:rsidRPr="002F3477">
          <w:rPr>
            <w:noProof/>
            <w:webHidden/>
          </w:rPr>
          <w:fldChar w:fldCharType="separate"/>
        </w:r>
        <w:r w:rsidR="00D67724" w:rsidRPr="002F3477">
          <w:rPr>
            <w:noProof/>
            <w:webHidden/>
          </w:rPr>
          <w:t>1</w:t>
        </w:r>
        <w:r w:rsidR="003C1B5F" w:rsidRPr="002F3477">
          <w:rPr>
            <w:noProof/>
            <w:webHidden/>
          </w:rPr>
          <w:t>0</w:t>
        </w:r>
        <w:r w:rsidR="003C748E" w:rsidRPr="002F3477">
          <w:rPr>
            <w:noProof/>
            <w:webHidden/>
          </w:rPr>
          <w:fldChar w:fldCharType="end"/>
        </w:r>
      </w:hyperlink>
    </w:p>
    <w:p w14:paraId="04F4F826" w14:textId="77777777" w:rsidR="006843A7" w:rsidRPr="002F3477" w:rsidRDefault="006843A7">
      <w:r w:rsidRPr="002F3477">
        <w:rPr>
          <w:rFonts w:ascii="新細明體" w:eastAsia="新細明體" w:hAnsi="新細明體"/>
          <w:b/>
          <w:bCs/>
          <w:lang w:val="zh-TW"/>
        </w:rPr>
        <w:fldChar w:fldCharType="end"/>
      </w:r>
    </w:p>
    <w:p w14:paraId="44E08047" w14:textId="77777777" w:rsidR="00FE19BB" w:rsidRPr="002F3477" w:rsidRDefault="00FE19BB" w:rsidP="00FE19BB">
      <w:pPr>
        <w:spacing w:line="240" w:lineRule="auto"/>
        <w:jc w:val="center"/>
        <w:rPr>
          <w:b/>
          <w:spacing w:val="20"/>
          <w:sz w:val="28"/>
        </w:rPr>
      </w:pPr>
    </w:p>
    <w:p w14:paraId="73A5FFA7" w14:textId="77777777" w:rsidR="00D51713" w:rsidRPr="002F3477" w:rsidRDefault="00D51713" w:rsidP="00ED7151">
      <w:pPr>
        <w:pStyle w:val="1"/>
        <w:numPr>
          <w:ilvl w:val="0"/>
          <w:numId w:val="13"/>
        </w:numPr>
        <w:spacing w:before="120" w:after="120" w:line="240" w:lineRule="auto"/>
        <w:ind w:leftChars="-59" w:left="567" w:hangingChars="177" w:hanging="709"/>
        <w:rPr>
          <w:spacing w:val="20"/>
          <w:sz w:val="24"/>
          <w:szCs w:val="24"/>
        </w:rPr>
      </w:pPr>
      <w:r w:rsidRPr="002F3477">
        <w:rPr>
          <w:spacing w:val="40"/>
          <w:sz w:val="32"/>
          <w:szCs w:val="32"/>
        </w:rPr>
        <w:br w:type="page"/>
      </w:r>
      <w:bookmarkStart w:id="1" w:name="_Toc480471477"/>
      <w:r w:rsidRPr="002F3477">
        <w:rPr>
          <w:bCs w:val="0"/>
          <w:spacing w:val="20"/>
          <w:sz w:val="24"/>
          <w:szCs w:val="24"/>
          <w:u w:val="single"/>
        </w:rPr>
        <w:lastRenderedPageBreak/>
        <w:t>引言</w:t>
      </w:r>
      <w:bookmarkEnd w:id="1"/>
    </w:p>
    <w:p w14:paraId="424D9E08" w14:textId="77777777" w:rsidR="0030041B" w:rsidRPr="002F3477" w:rsidRDefault="0030041B" w:rsidP="00391BA9">
      <w:pPr>
        <w:tabs>
          <w:tab w:val="left" w:pos="993"/>
        </w:tabs>
        <w:spacing w:line="240" w:lineRule="auto"/>
        <w:ind w:left="992"/>
        <w:jc w:val="both"/>
        <w:rPr>
          <w:rFonts w:eastAsia="新細明體"/>
          <w:spacing w:val="20"/>
          <w:szCs w:val="24"/>
        </w:rPr>
      </w:pPr>
    </w:p>
    <w:p w14:paraId="36B47631" w14:textId="77777777" w:rsidR="002C08D4" w:rsidRPr="002F3477" w:rsidRDefault="00053F57" w:rsidP="002C3E1B">
      <w:pPr>
        <w:numPr>
          <w:ilvl w:val="1"/>
          <w:numId w:val="17"/>
        </w:numPr>
        <w:tabs>
          <w:tab w:val="left" w:pos="993"/>
        </w:tabs>
        <w:jc w:val="both"/>
        <w:rPr>
          <w:rFonts w:eastAsia="新細明體"/>
          <w:bCs/>
          <w:spacing w:val="20"/>
          <w:szCs w:val="24"/>
        </w:rPr>
      </w:pPr>
      <w:r w:rsidRPr="002F3477">
        <w:rPr>
          <w:rFonts w:eastAsia="新細明體"/>
          <w:bCs/>
          <w:spacing w:val="20"/>
          <w:szCs w:val="24"/>
        </w:rPr>
        <w:t>教育局推行</w:t>
      </w:r>
      <w:r w:rsidR="00C00CBE" w:rsidRPr="002F3477">
        <w:rPr>
          <w:rFonts w:eastAsia="新細明體" w:hint="eastAsia"/>
          <w:bCs/>
          <w:spacing w:val="20"/>
          <w:szCs w:val="24"/>
        </w:rPr>
        <w:t>學生</w:t>
      </w:r>
      <w:r w:rsidR="00AD7E3E" w:rsidRPr="002F3477">
        <w:rPr>
          <w:rFonts w:eastAsia="新細明體" w:hint="eastAsia"/>
          <w:bCs/>
          <w:spacing w:val="20"/>
          <w:szCs w:val="24"/>
        </w:rPr>
        <w:t>交流活動資助計劃</w:t>
      </w:r>
      <w:r w:rsidR="003902DD" w:rsidRPr="002F3477">
        <w:rPr>
          <w:rFonts w:eastAsia="新細明體" w:hint="eastAsia"/>
          <w:bCs/>
          <w:spacing w:val="20"/>
          <w:szCs w:val="24"/>
        </w:rPr>
        <w:t>（下稱「資助計劃」）</w:t>
      </w:r>
      <w:r w:rsidR="00AD7E3E" w:rsidRPr="002F3477">
        <w:rPr>
          <w:rFonts w:eastAsia="新細明體" w:hint="eastAsia"/>
          <w:bCs/>
          <w:spacing w:val="20"/>
          <w:szCs w:val="24"/>
        </w:rPr>
        <w:t>，包括</w:t>
      </w:r>
      <w:r w:rsidR="00166C0D" w:rsidRPr="002F3477">
        <w:rPr>
          <w:rFonts w:eastAsia="新細明體" w:hint="eastAsia"/>
          <w:bCs/>
          <w:spacing w:val="20"/>
          <w:szCs w:val="24"/>
        </w:rPr>
        <w:t>初中及高小學生交流活動資助計劃</w:t>
      </w:r>
      <w:r w:rsidR="00030ABA" w:rsidRPr="002F3477">
        <w:rPr>
          <w:rFonts w:hint="eastAsia"/>
          <w:spacing w:val="-20"/>
          <w:szCs w:val="24"/>
        </w:rPr>
        <w:t>──</w:t>
      </w:r>
      <w:r w:rsidR="00166C0D" w:rsidRPr="002F3477">
        <w:rPr>
          <w:rFonts w:eastAsia="新細明體" w:hint="eastAsia"/>
          <w:bCs/>
          <w:spacing w:val="20"/>
          <w:szCs w:val="24"/>
        </w:rPr>
        <w:t>「赤子情</w:t>
      </w:r>
      <w:r w:rsidR="00166C0D" w:rsidRPr="002F3477">
        <w:rPr>
          <w:rFonts w:eastAsia="新細明體"/>
          <w:bCs/>
          <w:spacing w:val="20"/>
          <w:szCs w:val="24"/>
        </w:rPr>
        <w:t xml:space="preserve"> </w:t>
      </w:r>
      <w:r w:rsidR="00166C0D" w:rsidRPr="002F3477">
        <w:rPr>
          <w:rFonts w:eastAsia="新細明體" w:hint="eastAsia"/>
          <w:bCs/>
          <w:spacing w:val="20"/>
          <w:szCs w:val="24"/>
        </w:rPr>
        <w:t>中國心」</w:t>
      </w:r>
      <w:r w:rsidR="00AD7E3E" w:rsidRPr="002F3477">
        <w:rPr>
          <w:rFonts w:eastAsia="新細明體" w:hint="eastAsia"/>
          <w:bCs/>
          <w:spacing w:val="20"/>
          <w:szCs w:val="24"/>
        </w:rPr>
        <w:t>和高中學生交流活動資助計劃，</w:t>
      </w:r>
      <w:r w:rsidRPr="002F3477">
        <w:rPr>
          <w:rFonts w:eastAsia="新細明體"/>
          <w:bCs/>
          <w:spacing w:val="20"/>
          <w:szCs w:val="24"/>
        </w:rPr>
        <w:t>目的是</w:t>
      </w:r>
      <w:r w:rsidR="005B2CB3" w:rsidRPr="002F3477">
        <w:rPr>
          <w:rFonts w:eastAsia="新細明體" w:hint="eastAsia"/>
          <w:bCs/>
          <w:spacing w:val="20"/>
          <w:szCs w:val="24"/>
        </w:rPr>
        <w:t>資助</w:t>
      </w:r>
      <w:r w:rsidR="002C08D4" w:rsidRPr="002F3477">
        <w:rPr>
          <w:rFonts w:eastAsia="新細明體"/>
          <w:bCs/>
          <w:spacing w:val="20"/>
          <w:szCs w:val="24"/>
        </w:rPr>
        <w:t>學校為學生舉辦</w:t>
      </w:r>
      <w:r w:rsidR="005B2CB3" w:rsidRPr="002F3477">
        <w:rPr>
          <w:rFonts w:eastAsia="新細明體" w:hint="eastAsia"/>
          <w:bCs/>
          <w:spacing w:val="20"/>
          <w:szCs w:val="24"/>
        </w:rPr>
        <w:t>校本</w:t>
      </w:r>
      <w:r w:rsidR="002C08D4" w:rsidRPr="002F3477">
        <w:rPr>
          <w:rFonts w:eastAsia="新細明體"/>
          <w:bCs/>
          <w:spacing w:val="20"/>
          <w:szCs w:val="24"/>
        </w:rPr>
        <w:t>交流活動，</w:t>
      </w:r>
      <w:r w:rsidR="00F944C2" w:rsidRPr="002F3477">
        <w:rPr>
          <w:rFonts w:eastAsia="新細明體" w:hint="eastAsia"/>
          <w:bCs/>
          <w:spacing w:val="20"/>
          <w:szCs w:val="24"/>
        </w:rPr>
        <w:t>加深</w:t>
      </w:r>
      <w:r w:rsidR="002C08D4" w:rsidRPr="002F3477">
        <w:rPr>
          <w:rFonts w:eastAsia="新細明體"/>
          <w:bCs/>
          <w:spacing w:val="20"/>
          <w:szCs w:val="24"/>
        </w:rPr>
        <w:t>學生對國家歷史、文化和發展現況的認識，以及拓</w:t>
      </w:r>
      <w:r w:rsidR="00AD307B" w:rsidRPr="002F3477">
        <w:rPr>
          <w:rFonts w:hint="eastAsia"/>
          <w:spacing w:val="20"/>
        </w:rPr>
        <w:t>寬</w:t>
      </w:r>
      <w:r w:rsidR="002C08D4" w:rsidRPr="002F3477">
        <w:rPr>
          <w:rFonts w:eastAsia="新細明體"/>
          <w:bCs/>
          <w:spacing w:val="20"/>
          <w:szCs w:val="24"/>
        </w:rPr>
        <w:t>他們的視野。</w:t>
      </w:r>
    </w:p>
    <w:p w14:paraId="4427151C" w14:textId="77777777" w:rsidR="002C08D4" w:rsidRPr="002F3477" w:rsidRDefault="002C08D4" w:rsidP="00070A44">
      <w:pPr>
        <w:snapToGrid w:val="0"/>
        <w:jc w:val="both"/>
        <w:rPr>
          <w:rFonts w:eastAsia="新細明體"/>
          <w:spacing w:val="20"/>
          <w:szCs w:val="24"/>
          <w:lang w:eastAsia="zh-HK"/>
        </w:rPr>
      </w:pPr>
    </w:p>
    <w:p w14:paraId="2A61AED0" w14:textId="77777777" w:rsidR="00D51713" w:rsidRPr="002F3477" w:rsidRDefault="00C20768" w:rsidP="002C3E1B">
      <w:pPr>
        <w:numPr>
          <w:ilvl w:val="1"/>
          <w:numId w:val="17"/>
        </w:numPr>
        <w:tabs>
          <w:tab w:val="left" w:pos="993"/>
        </w:tabs>
        <w:jc w:val="both"/>
        <w:rPr>
          <w:rFonts w:eastAsia="新細明體"/>
          <w:bCs/>
          <w:spacing w:val="20"/>
          <w:szCs w:val="24"/>
        </w:rPr>
      </w:pPr>
      <w:r w:rsidRPr="002F3477">
        <w:rPr>
          <w:rFonts w:eastAsia="新細明體" w:hint="eastAsia"/>
          <w:bCs/>
          <w:spacing w:val="20"/>
          <w:szCs w:val="24"/>
          <w:lang w:eastAsia="zh-HK"/>
        </w:rPr>
        <w:t>本局會定期</w:t>
      </w:r>
      <w:r w:rsidR="000A3099" w:rsidRPr="002F3477">
        <w:rPr>
          <w:rFonts w:eastAsia="新細明體" w:hint="eastAsia"/>
          <w:bCs/>
          <w:spacing w:val="20"/>
          <w:szCs w:val="24"/>
        </w:rPr>
        <w:t>透過教育局通函</w:t>
      </w:r>
      <w:r w:rsidRPr="002F3477">
        <w:rPr>
          <w:rFonts w:eastAsia="新細明體" w:hint="eastAsia"/>
          <w:bCs/>
          <w:spacing w:val="20"/>
          <w:szCs w:val="24"/>
        </w:rPr>
        <w:t>，</w:t>
      </w:r>
      <w:r w:rsidRPr="002F3477">
        <w:rPr>
          <w:rFonts w:eastAsia="新細明體" w:hint="eastAsia"/>
          <w:bCs/>
          <w:spacing w:val="20"/>
          <w:szCs w:val="24"/>
          <w:lang w:eastAsia="zh-HK"/>
        </w:rPr>
        <w:t>邀</w:t>
      </w:r>
      <w:r w:rsidRPr="002F3477">
        <w:rPr>
          <w:rFonts w:eastAsia="新細明體" w:hint="eastAsia"/>
          <w:bCs/>
          <w:spacing w:val="20"/>
          <w:szCs w:val="24"/>
        </w:rPr>
        <w:t>請</w:t>
      </w:r>
      <w:r w:rsidRPr="002F3477">
        <w:rPr>
          <w:rFonts w:eastAsia="新細明體" w:hint="eastAsia"/>
          <w:bCs/>
          <w:spacing w:val="20"/>
          <w:szCs w:val="24"/>
          <w:lang w:eastAsia="zh-HK"/>
        </w:rPr>
        <w:t>合資</w:t>
      </w:r>
      <w:r w:rsidRPr="002F3477">
        <w:rPr>
          <w:rFonts w:eastAsia="新細明體" w:hint="eastAsia"/>
          <w:bCs/>
          <w:spacing w:val="20"/>
          <w:szCs w:val="24"/>
        </w:rPr>
        <w:t>格</w:t>
      </w:r>
      <w:r w:rsidRPr="002F3477">
        <w:rPr>
          <w:rFonts w:eastAsia="新細明體" w:hint="eastAsia"/>
          <w:bCs/>
          <w:spacing w:val="20"/>
          <w:szCs w:val="24"/>
          <w:lang w:eastAsia="zh-HK"/>
        </w:rPr>
        <w:t>的學校提交</w:t>
      </w:r>
      <w:r w:rsidR="000A3099" w:rsidRPr="002F3477">
        <w:rPr>
          <w:rFonts w:eastAsia="新細明體" w:hint="eastAsia"/>
          <w:bCs/>
          <w:spacing w:val="20"/>
          <w:szCs w:val="24"/>
        </w:rPr>
        <w:t>申請，</w:t>
      </w:r>
      <w:r w:rsidR="00780972" w:rsidRPr="002F3477">
        <w:rPr>
          <w:rFonts w:eastAsia="新細明體" w:hint="eastAsia"/>
          <w:bCs/>
          <w:spacing w:val="20"/>
          <w:szCs w:val="24"/>
        </w:rPr>
        <w:t>成功獲批資助</w:t>
      </w:r>
      <w:r w:rsidR="00AE1FA9" w:rsidRPr="002F3477">
        <w:rPr>
          <w:rFonts w:eastAsia="新細明體" w:hint="eastAsia"/>
          <w:bCs/>
          <w:spacing w:val="20"/>
          <w:szCs w:val="24"/>
        </w:rPr>
        <w:t>的學校</w:t>
      </w:r>
      <w:r w:rsidR="00F53AA6" w:rsidRPr="002F3477">
        <w:rPr>
          <w:rFonts w:eastAsia="新細明體"/>
          <w:bCs/>
          <w:spacing w:val="20"/>
          <w:szCs w:val="24"/>
        </w:rPr>
        <w:t>必須遵守</w:t>
      </w:r>
      <w:r w:rsidR="006A5313" w:rsidRPr="002F3477">
        <w:rPr>
          <w:rFonts w:eastAsia="新細明體" w:hint="eastAsia"/>
          <w:bCs/>
          <w:spacing w:val="20"/>
          <w:szCs w:val="24"/>
        </w:rPr>
        <w:t>此《使用撥款守則及活動安排須知》</w:t>
      </w:r>
      <w:r w:rsidR="00C05082" w:rsidRPr="002F3477">
        <w:rPr>
          <w:rFonts w:eastAsia="新細明體" w:hint="eastAsia"/>
          <w:bCs/>
          <w:spacing w:val="20"/>
          <w:szCs w:val="24"/>
        </w:rPr>
        <w:t>，</w:t>
      </w:r>
      <w:r w:rsidR="00780972" w:rsidRPr="002F3477">
        <w:rPr>
          <w:rFonts w:eastAsia="新細明體"/>
          <w:bCs/>
          <w:spacing w:val="20"/>
          <w:szCs w:val="24"/>
        </w:rPr>
        <w:t>教育局不時發出的有關指引、通告及信件</w:t>
      </w:r>
      <w:r w:rsidR="00F53AA6" w:rsidRPr="002F3477">
        <w:rPr>
          <w:rFonts w:eastAsia="新細明體"/>
          <w:bCs/>
          <w:spacing w:val="20"/>
          <w:szCs w:val="24"/>
        </w:rPr>
        <w:t>內的各項規定</w:t>
      </w:r>
      <w:r w:rsidR="000C1BB2" w:rsidRPr="002F3477">
        <w:rPr>
          <w:rFonts w:eastAsia="新細明體"/>
          <w:bCs/>
          <w:spacing w:val="20"/>
          <w:szCs w:val="24"/>
        </w:rPr>
        <w:t>使用撥款</w:t>
      </w:r>
      <w:r w:rsidR="00FC329A" w:rsidRPr="002F3477">
        <w:rPr>
          <w:rFonts w:eastAsia="新細明體" w:hint="eastAsia"/>
          <w:bCs/>
          <w:spacing w:val="20"/>
          <w:szCs w:val="24"/>
        </w:rPr>
        <w:t>，並符合</w:t>
      </w:r>
      <w:r w:rsidR="00FC329A" w:rsidRPr="002F3477">
        <w:rPr>
          <w:rFonts w:eastAsia="新細明體"/>
          <w:bCs/>
          <w:spacing w:val="20"/>
          <w:szCs w:val="24"/>
          <w:u w:val="single"/>
        </w:rPr>
        <w:t>適用於有關類別學校的</w:t>
      </w:r>
      <w:r w:rsidR="00FC329A" w:rsidRPr="002F3477">
        <w:rPr>
          <w:rFonts w:eastAsia="新細明體" w:hint="eastAsia"/>
          <w:bCs/>
          <w:spacing w:val="20"/>
          <w:szCs w:val="24"/>
          <w:u w:val="single"/>
        </w:rPr>
        <w:t>財務管理指引</w:t>
      </w:r>
      <w:r w:rsidR="00F53AA6" w:rsidRPr="002F3477">
        <w:rPr>
          <w:rFonts w:eastAsia="新細明體"/>
          <w:bCs/>
          <w:spacing w:val="20"/>
          <w:szCs w:val="24"/>
        </w:rPr>
        <w:t>。</w:t>
      </w:r>
    </w:p>
    <w:p w14:paraId="007C1AA9" w14:textId="77777777" w:rsidR="005D49F8" w:rsidRPr="002F3477" w:rsidRDefault="005D49F8" w:rsidP="00391BA9">
      <w:pPr>
        <w:tabs>
          <w:tab w:val="left" w:pos="993"/>
        </w:tabs>
        <w:spacing w:line="240" w:lineRule="auto"/>
        <w:ind w:left="992"/>
        <w:jc w:val="both"/>
        <w:rPr>
          <w:rFonts w:eastAsia="新細明體"/>
          <w:bCs/>
          <w:spacing w:val="20"/>
          <w:szCs w:val="24"/>
        </w:rPr>
      </w:pPr>
    </w:p>
    <w:p w14:paraId="3417889B" w14:textId="77777777" w:rsidR="00780972" w:rsidRPr="002F3477" w:rsidRDefault="006D1BFE" w:rsidP="00ED7151">
      <w:pPr>
        <w:pStyle w:val="1"/>
        <w:numPr>
          <w:ilvl w:val="0"/>
          <w:numId w:val="13"/>
        </w:numPr>
        <w:spacing w:before="120" w:after="120" w:line="240" w:lineRule="auto"/>
        <w:ind w:left="496" w:hangingChars="177" w:hanging="496"/>
        <w:rPr>
          <w:bCs w:val="0"/>
          <w:spacing w:val="20"/>
          <w:sz w:val="24"/>
          <w:szCs w:val="24"/>
          <w:u w:val="single"/>
        </w:rPr>
      </w:pPr>
      <w:bookmarkStart w:id="2" w:name="_Toc480471478"/>
      <w:r w:rsidRPr="002F3477">
        <w:rPr>
          <w:rFonts w:hint="eastAsia"/>
          <w:bCs w:val="0"/>
          <w:spacing w:val="20"/>
          <w:sz w:val="24"/>
          <w:szCs w:val="24"/>
          <w:u w:val="single"/>
        </w:rPr>
        <w:t>資助範圍</w:t>
      </w:r>
      <w:bookmarkEnd w:id="2"/>
    </w:p>
    <w:p w14:paraId="05E07988" w14:textId="77777777" w:rsidR="0030041B" w:rsidRPr="002F3477" w:rsidRDefault="0030041B" w:rsidP="00391BA9">
      <w:pPr>
        <w:tabs>
          <w:tab w:val="left" w:pos="993"/>
        </w:tabs>
        <w:spacing w:line="240" w:lineRule="auto"/>
        <w:ind w:left="992"/>
        <w:jc w:val="both"/>
        <w:rPr>
          <w:rFonts w:eastAsia="新細明體"/>
          <w:bCs/>
          <w:spacing w:val="20"/>
          <w:szCs w:val="24"/>
        </w:rPr>
      </w:pPr>
    </w:p>
    <w:p w14:paraId="0FA2FF82" w14:textId="77777777" w:rsidR="000F2D33" w:rsidRPr="002F3477" w:rsidRDefault="003902DD" w:rsidP="002C3E1B">
      <w:pPr>
        <w:numPr>
          <w:ilvl w:val="1"/>
          <w:numId w:val="17"/>
        </w:numPr>
        <w:tabs>
          <w:tab w:val="left" w:pos="993"/>
        </w:tabs>
        <w:jc w:val="both"/>
        <w:rPr>
          <w:rFonts w:eastAsia="新細明體"/>
          <w:bCs/>
          <w:spacing w:val="20"/>
          <w:szCs w:val="24"/>
        </w:rPr>
      </w:pPr>
      <w:r w:rsidRPr="002F3477">
        <w:rPr>
          <w:rFonts w:eastAsia="新細明體"/>
          <w:bCs/>
          <w:spacing w:val="20"/>
          <w:szCs w:val="24"/>
        </w:rPr>
        <w:t>資助</w:t>
      </w:r>
      <w:r w:rsidR="000F2D33" w:rsidRPr="002F3477">
        <w:rPr>
          <w:rFonts w:eastAsia="新細明體"/>
          <w:bCs/>
          <w:spacing w:val="20"/>
          <w:szCs w:val="24"/>
        </w:rPr>
        <w:t>計劃</w:t>
      </w:r>
      <w:r w:rsidR="000F2D33" w:rsidRPr="002F3477">
        <w:rPr>
          <w:rFonts w:eastAsia="新細明體" w:hint="eastAsia"/>
          <w:bCs/>
          <w:spacing w:val="20"/>
          <w:szCs w:val="24"/>
        </w:rPr>
        <w:t>的</w:t>
      </w:r>
      <w:r w:rsidR="000F2D33" w:rsidRPr="002F3477">
        <w:rPr>
          <w:rFonts w:eastAsia="新細明體"/>
          <w:bCs/>
          <w:spacing w:val="20"/>
          <w:szCs w:val="24"/>
        </w:rPr>
        <w:t>受資助者須為</w:t>
      </w:r>
      <w:r w:rsidR="000F2D33" w:rsidRPr="002F3477">
        <w:rPr>
          <w:rFonts w:eastAsia="新細明體" w:hint="eastAsia"/>
          <w:bCs/>
          <w:spacing w:val="20"/>
          <w:szCs w:val="24"/>
        </w:rPr>
        <w:t>官立、資助（包括特殊學校）、按位津貼或直接資助計劃</w:t>
      </w:r>
      <w:r w:rsidR="00862E11" w:rsidRPr="002F3477">
        <w:rPr>
          <w:rFonts w:eastAsia="新細明體" w:hint="eastAsia"/>
          <w:bCs/>
          <w:spacing w:val="20"/>
          <w:szCs w:val="24"/>
        </w:rPr>
        <w:t>學校的</w:t>
      </w:r>
      <w:r w:rsidR="000F2D33" w:rsidRPr="002F3477">
        <w:rPr>
          <w:rFonts w:eastAsia="新細明體"/>
          <w:bCs/>
          <w:spacing w:val="20"/>
          <w:szCs w:val="24"/>
        </w:rPr>
        <w:t>學生，以及隨團出發的</w:t>
      </w:r>
      <w:r w:rsidR="000F2D33" w:rsidRPr="002F3477">
        <w:rPr>
          <w:rFonts w:eastAsia="新細明體" w:hint="eastAsia"/>
          <w:bCs/>
          <w:spacing w:val="20"/>
          <w:szCs w:val="24"/>
        </w:rPr>
        <w:t>校內</w:t>
      </w:r>
      <w:r w:rsidR="000F2D33" w:rsidRPr="002F3477">
        <w:rPr>
          <w:rFonts w:eastAsia="新細明體"/>
          <w:bCs/>
          <w:spacing w:val="20"/>
          <w:szCs w:val="24"/>
        </w:rPr>
        <w:t>教師</w:t>
      </w:r>
      <w:r w:rsidR="000F2D33" w:rsidRPr="002F3477">
        <w:rPr>
          <w:rFonts w:eastAsia="新細明體" w:hint="eastAsia"/>
          <w:bCs/>
          <w:spacing w:val="20"/>
          <w:szCs w:val="24"/>
        </w:rPr>
        <w:t>（包括校長）</w:t>
      </w:r>
      <w:r w:rsidR="000F2D33" w:rsidRPr="002F3477">
        <w:rPr>
          <w:rFonts w:eastAsia="新細明體"/>
          <w:bCs/>
          <w:spacing w:val="20"/>
          <w:szCs w:val="24"/>
        </w:rPr>
        <w:t>。</w:t>
      </w:r>
      <w:r w:rsidRPr="002F3477">
        <w:rPr>
          <w:rFonts w:eastAsia="新細明體" w:hint="eastAsia"/>
          <w:bCs/>
          <w:spacing w:val="20"/>
          <w:szCs w:val="24"/>
        </w:rPr>
        <w:t>初中及高小學生交流活動資助計劃</w:t>
      </w:r>
      <w:r w:rsidRPr="002F3477">
        <w:rPr>
          <w:rFonts w:hint="eastAsia"/>
          <w:spacing w:val="-20"/>
          <w:szCs w:val="24"/>
        </w:rPr>
        <w:t>──</w:t>
      </w:r>
      <w:r w:rsidRPr="002F3477">
        <w:rPr>
          <w:rFonts w:eastAsia="新細明體" w:hint="eastAsia"/>
          <w:bCs/>
          <w:spacing w:val="20"/>
          <w:szCs w:val="24"/>
        </w:rPr>
        <w:t>「赤子情</w:t>
      </w:r>
      <w:r w:rsidRPr="002F3477">
        <w:rPr>
          <w:rFonts w:eastAsia="新細明體"/>
          <w:bCs/>
          <w:spacing w:val="20"/>
          <w:szCs w:val="24"/>
        </w:rPr>
        <w:t xml:space="preserve"> </w:t>
      </w:r>
      <w:r w:rsidRPr="002F3477">
        <w:rPr>
          <w:rFonts w:eastAsia="新細明體" w:hint="eastAsia"/>
          <w:bCs/>
          <w:spacing w:val="20"/>
          <w:szCs w:val="24"/>
        </w:rPr>
        <w:t>中國心」的資助對象為初中及高小</w:t>
      </w:r>
      <w:r w:rsidR="009652BA" w:rsidRPr="002F3477">
        <w:rPr>
          <w:rFonts w:eastAsia="新細明體" w:hint="eastAsia"/>
          <w:bCs/>
          <w:spacing w:val="20"/>
          <w:szCs w:val="24"/>
        </w:rPr>
        <w:t>師</w:t>
      </w:r>
      <w:r w:rsidRPr="002F3477">
        <w:rPr>
          <w:rFonts w:eastAsia="新細明體" w:hint="eastAsia"/>
          <w:bCs/>
          <w:spacing w:val="20"/>
          <w:szCs w:val="24"/>
        </w:rPr>
        <w:t>生，高中學生交流活動資助計劃的資助對象為高中</w:t>
      </w:r>
      <w:r w:rsidR="009652BA" w:rsidRPr="002F3477">
        <w:rPr>
          <w:rFonts w:eastAsia="新細明體" w:hint="eastAsia"/>
          <w:bCs/>
          <w:spacing w:val="20"/>
          <w:szCs w:val="24"/>
        </w:rPr>
        <w:t>師</w:t>
      </w:r>
      <w:r w:rsidRPr="002F3477">
        <w:rPr>
          <w:rFonts w:eastAsia="新細明體" w:hint="eastAsia"/>
          <w:bCs/>
          <w:spacing w:val="20"/>
          <w:szCs w:val="24"/>
        </w:rPr>
        <w:t>生。</w:t>
      </w:r>
    </w:p>
    <w:p w14:paraId="7B30D6AF" w14:textId="77777777" w:rsidR="000F2D33" w:rsidRPr="002F3477" w:rsidRDefault="000F2D33" w:rsidP="000F2D33">
      <w:pPr>
        <w:ind w:left="850"/>
        <w:jc w:val="both"/>
        <w:rPr>
          <w:rFonts w:eastAsia="新細明體"/>
          <w:bCs/>
          <w:spacing w:val="20"/>
          <w:szCs w:val="24"/>
        </w:rPr>
      </w:pPr>
    </w:p>
    <w:p w14:paraId="1BA8DF77" w14:textId="77777777" w:rsidR="006D3DB2" w:rsidRPr="002F3477" w:rsidRDefault="003902DD" w:rsidP="002C3E1B">
      <w:pPr>
        <w:numPr>
          <w:ilvl w:val="1"/>
          <w:numId w:val="17"/>
        </w:numPr>
        <w:tabs>
          <w:tab w:val="left" w:pos="993"/>
        </w:tabs>
        <w:jc w:val="both"/>
        <w:rPr>
          <w:rFonts w:eastAsia="新細明體"/>
          <w:bCs/>
          <w:spacing w:val="20"/>
          <w:szCs w:val="24"/>
        </w:rPr>
      </w:pPr>
      <w:r w:rsidRPr="002F3477">
        <w:rPr>
          <w:rFonts w:eastAsia="新細明體"/>
          <w:bCs/>
          <w:spacing w:val="20"/>
          <w:szCs w:val="24"/>
        </w:rPr>
        <w:t>資助</w:t>
      </w:r>
      <w:r w:rsidR="004F215D" w:rsidRPr="002F3477">
        <w:rPr>
          <w:rFonts w:eastAsia="新細明體"/>
          <w:bCs/>
          <w:spacing w:val="20"/>
          <w:szCs w:val="24"/>
        </w:rPr>
        <w:t>計劃</w:t>
      </w:r>
      <w:r w:rsidR="00420FE6" w:rsidRPr="002F3477">
        <w:rPr>
          <w:rFonts w:eastAsia="新細明體" w:hint="eastAsia"/>
          <w:bCs/>
          <w:spacing w:val="20"/>
          <w:szCs w:val="24"/>
        </w:rPr>
        <w:t>旨在</w:t>
      </w:r>
      <w:r w:rsidR="005F45EA" w:rsidRPr="002F3477">
        <w:rPr>
          <w:rFonts w:eastAsia="新細明體"/>
          <w:bCs/>
          <w:spacing w:val="20"/>
          <w:szCs w:val="24"/>
        </w:rPr>
        <w:t>資助</w:t>
      </w:r>
      <w:r w:rsidR="00420FE6" w:rsidRPr="002F3477">
        <w:rPr>
          <w:rFonts w:eastAsia="新細明體" w:hint="eastAsia"/>
          <w:bCs/>
          <w:spacing w:val="20"/>
          <w:szCs w:val="24"/>
        </w:rPr>
        <w:t>學校為學生舉辦校本的交流活動。因此，資助</w:t>
      </w:r>
      <w:r w:rsidR="005F45EA" w:rsidRPr="002F3477">
        <w:rPr>
          <w:rFonts w:eastAsia="新細明體"/>
          <w:bCs/>
          <w:spacing w:val="20"/>
          <w:szCs w:val="24"/>
        </w:rPr>
        <w:t>的活動必須</w:t>
      </w:r>
      <w:r w:rsidR="008A5751" w:rsidRPr="002F3477">
        <w:rPr>
          <w:rFonts w:eastAsia="新細明體" w:hint="eastAsia"/>
          <w:bCs/>
          <w:spacing w:val="20"/>
          <w:szCs w:val="24"/>
        </w:rPr>
        <w:t>為學校自行籌辦，</w:t>
      </w:r>
      <w:r w:rsidR="000A3099" w:rsidRPr="002F3477">
        <w:rPr>
          <w:rFonts w:eastAsia="新細明體" w:hint="eastAsia"/>
          <w:bCs/>
          <w:spacing w:val="20"/>
          <w:szCs w:val="24"/>
        </w:rPr>
        <w:t>或按適用於有關類別學校的招標及採購程序，委託機構承辦，</w:t>
      </w:r>
      <w:r w:rsidR="008A5751" w:rsidRPr="002F3477">
        <w:rPr>
          <w:rFonts w:eastAsia="新細明體" w:hint="eastAsia"/>
          <w:bCs/>
          <w:spacing w:val="20"/>
          <w:szCs w:val="24"/>
        </w:rPr>
        <w:t>並</w:t>
      </w:r>
      <w:r w:rsidR="00420FE6" w:rsidRPr="002F3477">
        <w:rPr>
          <w:rFonts w:eastAsia="新細明體" w:hint="eastAsia"/>
          <w:bCs/>
          <w:spacing w:val="20"/>
          <w:szCs w:val="24"/>
        </w:rPr>
        <w:t>按獲批的申請書</w:t>
      </w:r>
      <w:r w:rsidR="000F2D33" w:rsidRPr="002F3477">
        <w:rPr>
          <w:rFonts w:eastAsia="新細明體" w:hint="eastAsia"/>
          <w:bCs/>
          <w:spacing w:val="20"/>
          <w:szCs w:val="24"/>
        </w:rPr>
        <w:t>於指定</w:t>
      </w:r>
      <w:r w:rsidR="005F45EA" w:rsidRPr="002F3477">
        <w:rPr>
          <w:rFonts w:eastAsia="新細明體"/>
          <w:bCs/>
          <w:spacing w:val="20"/>
          <w:szCs w:val="24"/>
        </w:rPr>
        <w:t>期間完成</w:t>
      </w:r>
      <w:r w:rsidR="00AE1FA9" w:rsidRPr="002F3477">
        <w:rPr>
          <w:rFonts w:eastAsia="新細明體" w:hint="eastAsia"/>
          <w:bCs/>
          <w:spacing w:val="20"/>
          <w:szCs w:val="24"/>
        </w:rPr>
        <w:t>（</w:t>
      </w:r>
      <w:r w:rsidR="000F2D33" w:rsidRPr="002F3477">
        <w:rPr>
          <w:rFonts w:eastAsia="新細明體" w:hint="eastAsia"/>
          <w:bCs/>
          <w:spacing w:val="20"/>
          <w:szCs w:val="24"/>
        </w:rPr>
        <w:t>請參閱相關通告</w:t>
      </w:r>
      <w:r w:rsidR="00AE1FA9" w:rsidRPr="002F3477">
        <w:rPr>
          <w:rFonts w:eastAsia="新細明體" w:hint="eastAsia"/>
          <w:bCs/>
          <w:spacing w:val="20"/>
          <w:szCs w:val="24"/>
        </w:rPr>
        <w:t>）</w:t>
      </w:r>
      <w:r w:rsidR="005F45EA" w:rsidRPr="002F3477">
        <w:rPr>
          <w:rFonts w:eastAsia="新細明體"/>
          <w:bCs/>
          <w:spacing w:val="20"/>
          <w:szCs w:val="24"/>
        </w:rPr>
        <w:t>。</w:t>
      </w:r>
    </w:p>
    <w:p w14:paraId="3891990B" w14:textId="77777777" w:rsidR="006D3DB2" w:rsidRPr="002F3477" w:rsidRDefault="006D3DB2" w:rsidP="009E5FCF">
      <w:pPr>
        <w:pStyle w:val="ab"/>
        <w:ind w:firstLine="560"/>
        <w:rPr>
          <w:rFonts w:eastAsia="新細明體"/>
          <w:bCs/>
          <w:spacing w:val="20"/>
          <w:szCs w:val="24"/>
        </w:rPr>
      </w:pPr>
    </w:p>
    <w:p w14:paraId="44A91968" w14:textId="77777777" w:rsidR="00441EAC" w:rsidRPr="002F3477" w:rsidRDefault="006D3DB2" w:rsidP="00441EAC">
      <w:pPr>
        <w:numPr>
          <w:ilvl w:val="1"/>
          <w:numId w:val="17"/>
        </w:numPr>
        <w:jc w:val="both"/>
        <w:rPr>
          <w:rFonts w:eastAsia="新細明體"/>
          <w:bCs/>
          <w:spacing w:val="20"/>
          <w:szCs w:val="24"/>
        </w:rPr>
      </w:pPr>
      <w:r w:rsidRPr="002F3477">
        <w:rPr>
          <w:rFonts w:eastAsia="新細明體"/>
          <w:bCs/>
          <w:spacing w:val="20"/>
          <w:szCs w:val="24"/>
        </w:rPr>
        <w:t>學校</w:t>
      </w:r>
      <w:r w:rsidR="0093079B" w:rsidRPr="002F3477">
        <w:rPr>
          <w:rFonts w:eastAsia="新細明體" w:hint="eastAsia"/>
          <w:bCs/>
          <w:spacing w:val="20"/>
          <w:szCs w:val="24"/>
        </w:rPr>
        <w:t>須</w:t>
      </w:r>
      <w:r w:rsidR="000A271E" w:rsidRPr="002F3477">
        <w:rPr>
          <w:rFonts w:eastAsia="新細明體" w:hint="eastAsia"/>
          <w:bCs/>
          <w:spacing w:val="20"/>
          <w:szCs w:val="24"/>
        </w:rPr>
        <w:t>為</w:t>
      </w:r>
      <w:r w:rsidRPr="002F3477">
        <w:rPr>
          <w:rFonts w:eastAsia="新細明體"/>
          <w:bCs/>
          <w:spacing w:val="20"/>
          <w:szCs w:val="24"/>
        </w:rPr>
        <w:t>學生</w:t>
      </w:r>
      <w:r w:rsidR="000A271E" w:rsidRPr="002F3477">
        <w:rPr>
          <w:rFonts w:eastAsia="新細明體" w:hint="eastAsia"/>
          <w:bCs/>
          <w:spacing w:val="20"/>
          <w:szCs w:val="24"/>
        </w:rPr>
        <w:t>籌辦</w:t>
      </w:r>
      <w:r w:rsidRPr="002F3477">
        <w:rPr>
          <w:rFonts w:eastAsia="新細明體"/>
          <w:bCs/>
          <w:spacing w:val="20"/>
          <w:szCs w:val="24"/>
        </w:rPr>
        <w:t>在</w:t>
      </w:r>
      <w:r w:rsidR="00030ABA" w:rsidRPr="002F3477">
        <w:rPr>
          <w:rFonts w:eastAsia="新細明體" w:hint="eastAsia"/>
          <w:bCs/>
          <w:spacing w:val="20"/>
          <w:szCs w:val="24"/>
          <w:u w:val="single"/>
        </w:rPr>
        <w:t>香港</w:t>
      </w:r>
      <w:r w:rsidR="00030ABA" w:rsidRPr="002F3477">
        <w:rPr>
          <w:rFonts w:eastAsia="新細明體" w:hint="eastAsia"/>
          <w:bCs/>
          <w:spacing w:val="20"/>
          <w:szCs w:val="24"/>
        </w:rPr>
        <w:t>或</w:t>
      </w:r>
      <w:r w:rsidRPr="002F3477">
        <w:rPr>
          <w:rFonts w:eastAsia="新細明體"/>
          <w:bCs/>
          <w:spacing w:val="20"/>
          <w:szCs w:val="24"/>
          <w:u w:val="single"/>
        </w:rPr>
        <w:t>內地</w:t>
      </w:r>
      <w:r w:rsidRPr="002F3477">
        <w:rPr>
          <w:rFonts w:eastAsia="新細明體"/>
          <w:bCs/>
          <w:spacing w:val="20"/>
          <w:szCs w:val="24"/>
        </w:rPr>
        <w:t>進行交流</w:t>
      </w:r>
      <w:r w:rsidR="00F54F2E" w:rsidRPr="002F3477">
        <w:rPr>
          <w:rFonts w:eastAsia="新細明體" w:hint="eastAsia"/>
          <w:bCs/>
          <w:spacing w:val="20"/>
          <w:szCs w:val="24"/>
        </w:rPr>
        <w:t>、</w:t>
      </w:r>
      <w:r w:rsidRPr="002F3477">
        <w:rPr>
          <w:rFonts w:eastAsia="新細明體"/>
          <w:bCs/>
          <w:spacing w:val="20"/>
          <w:szCs w:val="24"/>
        </w:rPr>
        <w:t>參訪</w:t>
      </w:r>
      <w:r w:rsidR="00F54F2E" w:rsidRPr="002F3477">
        <w:rPr>
          <w:rFonts w:eastAsia="新細明體" w:hint="eastAsia"/>
          <w:bCs/>
          <w:spacing w:val="20"/>
          <w:szCs w:val="24"/>
        </w:rPr>
        <w:t>等的學習</w:t>
      </w:r>
      <w:r w:rsidRPr="002F3477">
        <w:rPr>
          <w:rFonts w:eastAsia="新細明體"/>
          <w:bCs/>
          <w:spacing w:val="20"/>
          <w:szCs w:val="24"/>
        </w:rPr>
        <w:t>活動</w:t>
      </w:r>
      <w:r w:rsidR="009812C5" w:rsidRPr="002F3477">
        <w:rPr>
          <w:rFonts w:hint="eastAsia"/>
          <w:spacing w:val="20"/>
        </w:rPr>
        <w:t>；</w:t>
      </w:r>
      <w:r w:rsidR="009812C5" w:rsidRPr="002F3477">
        <w:rPr>
          <w:rFonts w:hint="eastAsia"/>
          <w:bCs/>
          <w:spacing w:val="20"/>
        </w:rPr>
        <w:t>除中國大陸外</w:t>
      </w:r>
      <w:r w:rsidR="009812C5" w:rsidRPr="002F3477">
        <w:rPr>
          <w:rFonts w:ascii="標楷體" w:eastAsia="標楷體" w:hAnsi="標楷體" w:hint="eastAsia"/>
          <w:bCs/>
          <w:spacing w:val="20"/>
        </w:rPr>
        <w:t>，</w:t>
      </w:r>
      <w:r w:rsidR="009812C5" w:rsidRPr="002F3477">
        <w:rPr>
          <w:rFonts w:hint="eastAsia"/>
          <w:spacing w:val="20"/>
        </w:rPr>
        <w:t>內地行程亦可包括參訪澳門特別行政區的學習活動</w:t>
      </w:r>
      <w:r w:rsidRPr="002F3477">
        <w:rPr>
          <w:rFonts w:eastAsia="新細明體"/>
          <w:bCs/>
          <w:spacing w:val="20"/>
          <w:szCs w:val="24"/>
        </w:rPr>
        <w:t>。</w:t>
      </w:r>
      <w:r w:rsidR="009812C5" w:rsidRPr="002F3477">
        <w:rPr>
          <w:rFonts w:hint="eastAsia"/>
          <w:snapToGrid w:val="0"/>
          <w:spacing w:val="20"/>
          <w:szCs w:val="24"/>
        </w:rPr>
        <w:t>但</w:t>
      </w:r>
      <w:r w:rsidR="009812C5" w:rsidRPr="002F3477">
        <w:rPr>
          <w:rFonts w:eastAsia="新細明體" w:hint="eastAsia"/>
          <w:bCs/>
          <w:spacing w:val="20"/>
          <w:szCs w:val="24"/>
        </w:rPr>
        <w:t>若行程只以澳門特別行政區為唯一參訪地，則不屬資助計劃的資助範圍</w:t>
      </w:r>
      <w:r w:rsidR="009812C5" w:rsidRPr="002F3477">
        <w:rPr>
          <w:snapToGrid w:val="0"/>
          <w:spacing w:val="20"/>
        </w:rPr>
        <w:t>。</w:t>
      </w:r>
      <w:r w:rsidR="00F54F2E" w:rsidRPr="002F3477">
        <w:rPr>
          <w:rFonts w:eastAsia="新細明體" w:hint="eastAsia"/>
          <w:bCs/>
          <w:spacing w:val="20"/>
          <w:szCs w:val="24"/>
        </w:rPr>
        <w:t>所有</w:t>
      </w:r>
      <w:r w:rsidR="006949C3" w:rsidRPr="002F3477">
        <w:rPr>
          <w:snapToGrid w:val="0"/>
          <w:spacing w:val="20"/>
        </w:rPr>
        <w:t>活動的主題和內容須配合</w:t>
      </w:r>
      <w:r w:rsidR="003902DD" w:rsidRPr="002F3477">
        <w:rPr>
          <w:snapToGrid w:val="0"/>
          <w:spacing w:val="20"/>
        </w:rPr>
        <w:t>資助</w:t>
      </w:r>
      <w:r w:rsidR="006949C3" w:rsidRPr="002F3477">
        <w:rPr>
          <w:snapToGrid w:val="0"/>
          <w:spacing w:val="20"/>
        </w:rPr>
        <w:t>計劃的目的。</w:t>
      </w:r>
    </w:p>
    <w:p w14:paraId="26407F87" w14:textId="77777777" w:rsidR="00D50174" w:rsidRPr="002F3477" w:rsidRDefault="00D50174" w:rsidP="00D50174">
      <w:pPr>
        <w:pStyle w:val="ab"/>
        <w:ind w:firstLine="560"/>
        <w:rPr>
          <w:rFonts w:eastAsia="新細明體"/>
          <w:bCs/>
          <w:spacing w:val="20"/>
          <w:szCs w:val="24"/>
        </w:rPr>
      </w:pPr>
    </w:p>
    <w:p w14:paraId="1369223B" w14:textId="77777777" w:rsidR="00D95737" w:rsidRPr="002F3477" w:rsidRDefault="00A973A6" w:rsidP="003C748E">
      <w:pPr>
        <w:numPr>
          <w:ilvl w:val="1"/>
          <w:numId w:val="17"/>
        </w:numPr>
        <w:jc w:val="both"/>
        <w:rPr>
          <w:rFonts w:eastAsia="新細明體"/>
          <w:bCs/>
          <w:spacing w:val="20"/>
          <w:szCs w:val="24"/>
        </w:rPr>
      </w:pPr>
      <w:r w:rsidRPr="002F3477">
        <w:rPr>
          <w:rFonts w:hint="eastAsia"/>
          <w:spacing w:val="20"/>
        </w:rPr>
        <w:t>每個資助計劃</w:t>
      </w:r>
      <w:r w:rsidR="00E610B4" w:rsidRPr="002F3477">
        <w:rPr>
          <w:rFonts w:hint="eastAsia"/>
          <w:spacing w:val="20"/>
          <w:lang w:eastAsia="zh-HK"/>
        </w:rPr>
        <w:t>的審批均會</w:t>
      </w:r>
      <w:r w:rsidRPr="002F3477">
        <w:rPr>
          <w:rFonts w:hint="eastAsia"/>
          <w:spacing w:val="20"/>
        </w:rPr>
        <w:t>獨立</w:t>
      </w:r>
      <w:r w:rsidR="00E610B4" w:rsidRPr="002F3477">
        <w:rPr>
          <w:rFonts w:hint="eastAsia"/>
          <w:spacing w:val="20"/>
          <w:lang w:eastAsia="zh-HK"/>
        </w:rPr>
        <w:t>處理</w:t>
      </w:r>
      <w:r w:rsidRPr="002F3477">
        <w:rPr>
          <w:rFonts w:hint="eastAsia"/>
          <w:spacing w:val="20"/>
        </w:rPr>
        <w:t>，</w:t>
      </w:r>
      <w:r w:rsidR="003447AD" w:rsidRPr="002F3477">
        <w:rPr>
          <w:rFonts w:hint="eastAsia"/>
          <w:spacing w:val="20"/>
        </w:rPr>
        <w:t>在一般</w:t>
      </w:r>
      <w:r w:rsidR="00AD621A" w:rsidRPr="002F3477">
        <w:rPr>
          <w:rFonts w:hint="eastAsia"/>
          <w:spacing w:val="20"/>
        </w:rPr>
        <w:t>情況</w:t>
      </w:r>
      <w:r w:rsidR="003447AD" w:rsidRPr="002F3477">
        <w:rPr>
          <w:rFonts w:hint="eastAsia"/>
          <w:spacing w:val="20"/>
        </w:rPr>
        <w:t>下</w:t>
      </w:r>
      <w:r w:rsidR="00D95737" w:rsidRPr="002F3477">
        <w:rPr>
          <w:rFonts w:eastAsia="新細明體" w:hint="eastAsia"/>
          <w:bCs/>
          <w:spacing w:val="20"/>
          <w:szCs w:val="24"/>
        </w:rPr>
        <w:t>，每所學校</w:t>
      </w:r>
      <w:r w:rsidR="003447AD" w:rsidRPr="002F3477">
        <w:rPr>
          <w:spacing w:val="20"/>
        </w:rPr>
        <w:t>在</w:t>
      </w:r>
      <w:r w:rsidR="003447AD" w:rsidRPr="002F3477">
        <w:rPr>
          <w:rFonts w:hint="eastAsia"/>
          <w:spacing w:val="20"/>
        </w:rPr>
        <w:t>同一學年</w:t>
      </w:r>
      <w:r w:rsidR="00D95737" w:rsidRPr="002F3477">
        <w:rPr>
          <w:rFonts w:eastAsia="新細明體" w:hint="eastAsia"/>
          <w:bCs/>
          <w:spacing w:val="20"/>
          <w:szCs w:val="24"/>
        </w:rPr>
        <w:t>可為</w:t>
      </w:r>
      <w:r w:rsidR="00D95737" w:rsidRPr="002F3477">
        <w:rPr>
          <w:rFonts w:eastAsia="新細明體" w:hint="eastAsia"/>
          <w:bCs/>
          <w:spacing w:val="20"/>
          <w:szCs w:val="24"/>
          <w:u w:val="single"/>
        </w:rPr>
        <w:t>最多</w:t>
      </w:r>
      <w:r w:rsidR="00D95737" w:rsidRPr="002F3477">
        <w:rPr>
          <w:rFonts w:eastAsia="新細明體" w:hint="eastAsia"/>
          <w:bCs/>
          <w:spacing w:val="20"/>
          <w:szCs w:val="24"/>
          <w:u w:val="single"/>
        </w:rPr>
        <w:t>400</w:t>
      </w:r>
      <w:r w:rsidR="00D95737" w:rsidRPr="002F3477">
        <w:rPr>
          <w:rFonts w:eastAsia="新細明體" w:hint="eastAsia"/>
          <w:bCs/>
          <w:spacing w:val="20"/>
          <w:szCs w:val="24"/>
          <w:u w:val="single"/>
        </w:rPr>
        <w:t>名學生及</w:t>
      </w:r>
      <w:r w:rsidR="00D95737" w:rsidRPr="002F3477">
        <w:rPr>
          <w:rFonts w:eastAsia="新細明體" w:hint="eastAsia"/>
          <w:bCs/>
          <w:spacing w:val="20"/>
          <w:szCs w:val="24"/>
          <w:u w:val="single"/>
        </w:rPr>
        <w:t>40</w:t>
      </w:r>
      <w:r w:rsidR="00D95737" w:rsidRPr="002F3477">
        <w:rPr>
          <w:rFonts w:eastAsia="新細明體" w:hint="eastAsia"/>
          <w:bCs/>
          <w:spacing w:val="20"/>
          <w:szCs w:val="24"/>
          <w:u w:val="single"/>
        </w:rPr>
        <w:t>名隨團教師申請資助舉辦內地交流活動；如活動只在香港進行，則不設人數上限，但每校每學年最高資助額為</w:t>
      </w:r>
      <w:r w:rsidR="00D95737" w:rsidRPr="002F3477">
        <w:rPr>
          <w:rFonts w:eastAsia="新細明體" w:hint="eastAsia"/>
          <w:bCs/>
          <w:spacing w:val="20"/>
          <w:szCs w:val="24"/>
          <w:u w:val="single"/>
        </w:rPr>
        <w:t>$10,000</w:t>
      </w:r>
      <w:r w:rsidR="00D95737" w:rsidRPr="002F3477">
        <w:rPr>
          <w:rFonts w:eastAsia="新細明體" w:hint="eastAsia"/>
          <w:bCs/>
          <w:spacing w:val="20"/>
          <w:szCs w:val="24"/>
        </w:rPr>
        <w:t>。</w:t>
      </w:r>
    </w:p>
    <w:p w14:paraId="4352F026" w14:textId="77777777" w:rsidR="00EC16B4" w:rsidRPr="002F3477" w:rsidRDefault="00603A32" w:rsidP="00EC16B4">
      <w:pPr>
        <w:numPr>
          <w:ilvl w:val="1"/>
          <w:numId w:val="17"/>
        </w:numPr>
        <w:tabs>
          <w:tab w:val="left" w:pos="993"/>
        </w:tabs>
        <w:spacing w:beforeLines="100" w:before="240"/>
        <w:jc w:val="both"/>
        <w:rPr>
          <w:rFonts w:eastAsia="新細明體"/>
          <w:bCs/>
          <w:spacing w:val="20"/>
          <w:szCs w:val="24"/>
        </w:rPr>
      </w:pPr>
      <w:r w:rsidRPr="002F3477">
        <w:rPr>
          <w:spacing w:val="20"/>
        </w:rPr>
        <w:t>學校</w:t>
      </w:r>
      <w:r w:rsidRPr="002F3477">
        <w:rPr>
          <w:rFonts w:hint="eastAsia"/>
          <w:spacing w:val="20"/>
        </w:rPr>
        <w:t>可同時</w:t>
      </w:r>
      <w:r w:rsidR="003447AD" w:rsidRPr="002F3477">
        <w:rPr>
          <w:rFonts w:hint="eastAsia"/>
          <w:spacing w:val="20"/>
        </w:rPr>
        <w:t>申請資助</w:t>
      </w:r>
      <w:r w:rsidRPr="002F3477">
        <w:rPr>
          <w:rFonts w:hint="eastAsia"/>
          <w:spacing w:val="20"/>
        </w:rPr>
        <w:t>分別</w:t>
      </w:r>
      <w:r w:rsidRPr="002F3477">
        <w:rPr>
          <w:spacing w:val="20"/>
        </w:rPr>
        <w:t>在香港</w:t>
      </w:r>
      <w:r w:rsidRPr="002F3477">
        <w:rPr>
          <w:rFonts w:hint="eastAsia"/>
          <w:spacing w:val="20"/>
        </w:rPr>
        <w:t>及</w:t>
      </w:r>
      <w:r w:rsidR="009812C5" w:rsidRPr="002F3477">
        <w:rPr>
          <w:rFonts w:hint="eastAsia"/>
          <w:spacing w:val="20"/>
        </w:rPr>
        <w:t>／</w:t>
      </w:r>
      <w:r w:rsidR="003447AD" w:rsidRPr="002F3477">
        <w:rPr>
          <w:rFonts w:hint="eastAsia"/>
          <w:spacing w:val="20"/>
        </w:rPr>
        <w:t>或</w:t>
      </w:r>
      <w:r w:rsidR="00A973A6" w:rsidRPr="002F3477">
        <w:rPr>
          <w:rFonts w:hint="eastAsia"/>
          <w:spacing w:val="20"/>
        </w:rPr>
        <w:t>在</w:t>
      </w:r>
      <w:r w:rsidRPr="002F3477">
        <w:rPr>
          <w:spacing w:val="20"/>
        </w:rPr>
        <w:t>內地進行</w:t>
      </w:r>
      <w:r w:rsidRPr="002F3477">
        <w:rPr>
          <w:rFonts w:hint="eastAsia"/>
          <w:spacing w:val="20"/>
        </w:rPr>
        <w:t>不同</w:t>
      </w:r>
      <w:r w:rsidRPr="002F3477">
        <w:rPr>
          <w:spacing w:val="20"/>
        </w:rPr>
        <w:t>活動</w:t>
      </w:r>
      <w:r w:rsidRPr="002F3477">
        <w:rPr>
          <w:rFonts w:hint="eastAsia"/>
          <w:spacing w:val="20"/>
        </w:rPr>
        <w:t>。</w:t>
      </w:r>
      <w:r w:rsidR="00EC16B4" w:rsidRPr="002F3477">
        <w:rPr>
          <w:rFonts w:hint="eastAsia"/>
          <w:spacing w:val="20"/>
        </w:rPr>
        <w:t>內地交流活動的資助範圍</w:t>
      </w:r>
      <w:r w:rsidR="003447AD" w:rsidRPr="002F3477">
        <w:rPr>
          <w:rFonts w:hint="eastAsia"/>
          <w:spacing w:val="20"/>
        </w:rPr>
        <w:t>已</w:t>
      </w:r>
      <w:r w:rsidR="00EC16B4" w:rsidRPr="002F3477">
        <w:rPr>
          <w:spacing w:val="20"/>
        </w:rPr>
        <w:t>包括行程前的培訓活動和行程後的經驗分享、展覽及出版刊物</w:t>
      </w:r>
      <w:r w:rsidR="00EC16B4" w:rsidRPr="002F3477">
        <w:rPr>
          <w:rFonts w:hint="eastAsia"/>
          <w:spacing w:val="20"/>
        </w:rPr>
        <w:t>等相關學習活動，</w:t>
      </w:r>
      <w:r w:rsidR="00F77B96" w:rsidRPr="002F3477">
        <w:rPr>
          <w:rFonts w:hint="eastAsia"/>
          <w:spacing w:val="20"/>
        </w:rPr>
        <w:t>因此，該等</w:t>
      </w:r>
      <w:r w:rsidR="0034693C" w:rsidRPr="002F3477">
        <w:rPr>
          <w:rFonts w:hint="eastAsia"/>
          <w:spacing w:val="20"/>
        </w:rPr>
        <w:t>在香港</w:t>
      </w:r>
      <w:r w:rsidR="00EC16B4" w:rsidRPr="002F3477">
        <w:rPr>
          <w:rFonts w:hint="eastAsia"/>
          <w:spacing w:val="20"/>
        </w:rPr>
        <w:t>舉辦的行程前後活動，不</w:t>
      </w:r>
      <w:r w:rsidR="0034693C" w:rsidRPr="002F3477">
        <w:rPr>
          <w:rFonts w:hint="eastAsia"/>
          <w:spacing w:val="20"/>
        </w:rPr>
        <w:t>可視</w:t>
      </w:r>
      <w:r w:rsidR="00EC16B4" w:rsidRPr="002F3477">
        <w:rPr>
          <w:rFonts w:hint="eastAsia"/>
          <w:spacing w:val="20"/>
        </w:rPr>
        <w:t>作香港活動</w:t>
      </w:r>
      <w:r w:rsidR="0034693C" w:rsidRPr="002F3477">
        <w:rPr>
          <w:rFonts w:hint="eastAsia"/>
          <w:spacing w:val="20"/>
        </w:rPr>
        <w:t>而申請</w:t>
      </w:r>
      <w:r w:rsidR="00EC16B4" w:rsidRPr="002F3477">
        <w:rPr>
          <w:rFonts w:hint="eastAsia"/>
          <w:spacing w:val="20"/>
        </w:rPr>
        <w:t>額外資助。</w:t>
      </w:r>
    </w:p>
    <w:p w14:paraId="5FD3BCEA" w14:textId="77777777" w:rsidR="006C2A6F" w:rsidRPr="002F3477" w:rsidRDefault="00AF1CA0" w:rsidP="00AF1CA0">
      <w:pPr>
        <w:widowControl/>
        <w:adjustRightInd/>
        <w:spacing w:line="240" w:lineRule="auto"/>
        <w:textAlignment w:val="auto"/>
        <w:rPr>
          <w:rFonts w:eastAsia="新細明體"/>
          <w:bCs/>
          <w:spacing w:val="20"/>
          <w:szCs w:val="24"/>
        </w:rPr>
      </w:pPr>
      <w:r w:rsidRPr="002F3477">
        <w:rPr>
          <w:rFonts w:eastAsia="新細明體"/>
          <w:bCs/>
          <w:spacing w:val="20"/>
          <w:szCs w:val="24"/>
        </w:rPr>
        <w:br w:type="page"/>
      </w:r>
    </w:p>
    <w:p w14:paraId="5903586A" w14:textId="6F9CC1C5" w:rsidR="00716811" w:rsidRPr="002F3477" w:rsidRDefault="00A75FEF" w:rsidP="00716811">
      <w:pPr>
        <w:numPr>
          <w:ilvl w:val="1"/>
          <w:numId w:val="17"/>
        </w:numPr>
        <w:jc w:val="both"/>
        <w:rPr>
          <w:rFonts w:eastAsia="新細明體"/>
          <w:bCs/>
          <w:spacing w:val="20"/>
          <w:szCs w:val="24"/>
        </w:rPr>
      </w:pPr>
      <w:r w:rsidRPr="002F3477">
        <w:rPr>
          <w:rFonts w:hint="eastAsia"/>
          <w:spacing w:val="20"/>
          <w:lang w:val="en-GB"/>
        </w:rPr>
        <w:lastRenderedPageBreak/>
        <w:t>所有行程須獲批核</w:t>
      </w:r>
      <w:r w:rsidRPr="002F3477">
        <w:rPr>
          <w:spacing w:val="20"/>
          <w:lang w:val="en-GB"/>
        </w:rPr>
        <w:t>資助</w:t>
      </w:r>
      <w:r w:rsidRPr="002F3477">
        <w:rPr>
          <w:rFonts w:hint="eastAsia"/>
          <w:spacing w:val="20"/>
          <w:lang w:val="en-GB"/>
        </w:rPr>
        <w:t>後才可進行</w:t>
      </w:r>
      <w:r w:rsidRPr="002F3477">
        <w:rPr>
          <w:spacing w:val="20"/>
          <w:lang w:val="en-GB"/>
        </w:rPr>
        <w:t>。</w:t>
      </w:r>
      <w:r w:rsidR="00716811" w:rsidRPr="002F3477">
        <w:rPr>
          <w:snapToGrid w:val="0"/>
          <w:spacing w:val="20"/>
          <w:szCs w:val="24"/>
        </w:rPr>
        <w:t>學校獲撥款後</w:t>
      </w:r>
      <w:r w:rsidR="00A973A6" w:rsidRPr="002F3477">
        <w:rPr>
          <w:spacing w:val="20"/>
          <w:lang w:val="en-GB"/>
        </w:rPr>
        <w:t>必須按照申請書</w:t>
      </w:r>
      <w:r w:rsidR="00A973A6" w:rsidRPr="002F3477">
        <w:rPr>
          <w:rFonts w:hint="eastAsia"/>
          <w:spacing w:val="20"/>
          <w:lang w:val="en-GB"/>
        </w:rPr>
        <w:t>內容</w:t>
      </w:r>
      <w:r w:rsidR="00A973A6" w:rsidRPr="002F3477">
        <w:rPr>
          <w:spacing w:val="20"/>
          <w:lang w:val="en-GB"/>
        </w:rPr>
        <w:t>籌辦活動，</w:t>
      </w:r>
      <w:r w:rsidR="00716811" w:rsidRPr="002F3477">
        <w:rPr>
          <w:snapToGrid w:val="0"/>
          <w:spacing w:val="20"/>
          <w:szCs w:val="24"/>
        </w:rPr>
        <w:t>如</w:t>
      </w:r>
      <w:r w:rsidR="00716811" w:rsidRPr="002F3477">
        <w:rPr>
          <w:rFonts w:hint="eastAsia"/>
          <w:snapToGrid w:val="0"/>
          <w:spacing w:val="20"/>
          <w:szCs w:val="24"/>
        </w:rPr>
        <w:t>需更改活動主題、</w:t>
      </w:r>
      <w:r w:rsidR="00327C8A" w:rsidRPr="002F3477">
        <w:rPr>
          <w:rFonts w:hint="eastAsia"/>
          <w:snapToGrid w:val="0"/>
          <w:spacing w:val="20"/>
          <w:szCs w:val="24"/>
          <w:lang w:eastAsia="zh-HK"/>
        </w:rPr>
        <w:t>行</w:t>
      </w:r>
      <w:r w:rsidR="00965685" w:rsidRPr="002F3477">
        <w:rPr>
          <w:rFonts w:hint="eastAsia"/>
          <w:snapToGrid w:val="0"/>
          <w:spacing w:val="20"/>
          <w:szCs w:val="24"/>
        </w:rPr>
        <w:t>程、</w:t>
      </w:r>
      <w:r w:rsidR="006A5313" w:rsidRPr="002F3477">
        <w:rPr>
          <w:rFonts w:hint="eastAsia"/>
          <w:snapToGrid w:val="0"/>
          <w:spacing w:val="20"/>
          <w:szCs w:val="24"/>
          <w:lang w:eastAsia="zh-HK"/>
        </w:rPr>
        <w:t>日數、</w:t>
      </w:r>
      <w:r w:rsidR="00716811" w:rsidRPr="002F3477">
        <w:rPr>
          <w:rFonts w:hint="eastAsia"/>
          <w:snapToGrid w:val="0"/>
          <w:spacing w:val="20"/>
          <w:szCs w:val="24"/>
        </w:rPr>
        <w:t>參訪地</w:t>
      </w:r>
      <w:r w:rsidR="0093079B" w:rsidRPr="002F3477">
        <w:rPr>
          <w:rFonts w:hint="eastAsia"/>
          <w:snapToGrid w:val="0"/>
          <w:spacing w:val="20"/>
          <w:szCs w:val="24"/>
        </w:rPr>
        <w:t>點</w:t>
      </w:r>
      <w:r w:rsidR="00716811" w:rsidRPr="002F3477">
        <w:rPr>
          <w:rFonts w:hint="eastAsia"/>
          <w:snapToGrid w:val="0"/>
          <w:spacing w:val="20"/>
          <w:szCs w:val="24"/>
        </w:rPr>
        <w:t>、或</w:t>
      </w:r>
      <w:r w:rsidR="00716811" w:rsidRPr="002F3477">
        <w:rPr>
          <w:snapToGrid w:val="0"/>
          <w:spacing w:val="20"/>
          <w:szCs w:val="24"/>
        </w:rPr>
        <w:t>取消</w:t>
      </w:r>
      <w:r w:rsidR="00716811" w:rsidRPr="002F3477">
        <w:rPr>
          <w:rFonts w:hint="eastAsia"/>
          <w:snapToGrid w:val="0"/>
          <w:spacing w:val="20"/>
          <w:szCs w:val="24"/>
        </w:rPr>
        <w:t>交流活動，</w:t>
      </w:r>
      <w:r w:rsidR="00716811" w:rsidRPr="002F3477">
        <w:rPr>
          <w:snapToGrid w:val="0"/>
          <w:spacing w:val="20"/>
          <w:szCs w:val="24"/>
        </w:rPr>
        <w:t>必須</w:t>
      </w:r>
      <w:r w:rsidR="00716811" w:rsidRPr="002F3477">
        <w:rPr>
          <w:rFonts w:hint="eastAsia"/>
          <w:snapToGrid w:val="0"/>
          <w:spacing w:val="20"/>
          <w:szCs w:val="24"/>
          <w:u w:val="single"/>
        </w:rPr>
        <w:t>在舉行活動前</w:t>
      </w:r>
      <w:r w:rsidR="00716811" w:rsidRPr="002F3477">
        <w:rPr>
          <w:rFonts w:hint="eastAsia"/>
          <w:snapToGrid w:val="0"/>
          <w:spacing w:val="20"/>
          <w:szCs w:val="24"/>
        </w:rPr>
        <w:t>向本</w:t>
      </w:r>
      <w:r w:rsidR="00716811" w:rsidRPr="002F3477">
        <w:rPr>
          <w:snapToGrid w:val="0"/>
          <w:spacing w:val="20"/>
          <w:szCs w:val="24"/>
        </w:rPr>
        <w:t>局</w:t>
      </w:r>
      <w:r w:rsidR="00716811" w:rsidRPr="002F3477">
        <w:rPr>
          <w:rFonts w:hint="eastAsia"/>
          <w:snapToGrid w:val="0"/>
          <w:spacing w:val="20"/>
          <w:szCs w:val="24"/>
        </w:rPr>
        <w:t>提出申請</w:t>
      </w:r>
      <w:r w:rsidR="00716811" w:rsidRPr="002F3477">
        <w:rPr>
          <w:snapToGrid w:val="0"/>
          <w:spacing w:val="20"/>
          <w:szCs w:val="24"/>
        </w:rPr>
        <w:t>，</w:t>
      </w:r>
      <w:r w:rsidR="00716811" w:rsidRPr="002F3477">
        <w:rPr>
          <w:snapToGrid w:val="0"/>
          <w:spacing w:val="20"/>
          <w:szCs w:val="24"/>
          <w:u w:val="single"/>
        </w:rPr>
        <w:t>經批准後始可</w:t>
      </w:r>
      <w:r w:rsidR="001E2D3D" w:rsidRPr="002F3477">
        <w:rPr>
          <w:rFonts w:hint="eastAsia"/>
          <w:snapToGrid w:val="0"/>
          <w:spacing w:val="20"/>
          <w:szCs w:val="24"/>
        </w:rPr>
        <w:t>更改或</w:t>
      </w:r>
      <w:r w:rsidR="001E2D3D" w:rsidRPr="002F3477">
        <w:rPr>
          <w:snapToGrid w:val="0"/>
          <w:spacing w:val="20"/>
          <w:szCs w:val="24"/>
        </w:rPr>
        <w:t>取消</w:t>
      </w:r>
      <w:r w:rsidR="00F2789C" w:rsidRPr="00F2789C">
        <w:rPr>
          <w:rFonts w:hint="eastAsia"/>
          <w:snapToGrid w:val="0"/>
          <w:spacing w:val="20"/>
          <w:szCs w:val="24"/>
          <w:lang w:eastAsia="zh-HK"/>
        </w:rPr>
        <w:t>原先</w:t>
      </w:r>
      <w:r w:rsidR="001E2D3D" w:rsidRPr="002F3477">
        <w:rPr>
          <w:rFonts w:hint="eastAsia"/>
          <w:snapToGrid w:val="0"/>
          <w:spacing w:val="20"/>
          <w:szCs w:val="24"/>
          <w:lang w:eastAsia="zh-HK"/>
        </w:rPr>
        <w:t>安</w:t>
      </w:r>
      <w:r w:rsidR="001E2D3D" w:rsidRPr="002F3477">
        <w:rPr>
          <w:rFonts w:hint="eastAsia"/>
          <w:snapToGrid w:val="0"/>
          <w:spacing w:val="20"/>
          <w:szCs w:val="24"/>
        </w:rPr>
        <w:t>排</w:t>
      </w:r>
      <w:r w:rsidR="00375DF6" w:rsidRPr="002F3477">
        <w:rPr>
          <w:rFonts w:hint="eastAsia"/>
          <w:snapToGrid w:val="0"/>
          <w:spacing w:val="20"/>
          <w:szCs w:val="24"/>
        </w:rPr>
        <w:t>，否則，</w:t>
      </w:r>
      <w:r w:rsidR="00375DF6" w:rsidRPr="002F3477">
        <w:rPr>
          <w:rFonts w:hint="eastAsia"/>
          <w:snapToGrid w:val="0"/>
          <w:spacing w:val="20"/>
        </w:rPr>
        <w:t>本局保留撤回全數資助的權利。</w:t>
      </w:r>
      <w:r w:rsidR="00716811" w:rsidRPr="002F3477">
        <w:rPr>
          <w:rFonts w:hint="eastAsia"/>
          <w:snapToGrid w:val="0"/>
          <w:spacing w:val="20"/>
          <w:szCs w:val="24"/>
        </w:rPr>
        <w:t>如</w:t>
      </w:r>
      <w:r w:rsidR="00716811" w:rsidRPr="002F3477">
        <w:rPr>
          <w:snapToGrid w:val="0"/>
          <w:spacing w:val="20"/>
          <w:szCs w:val="24"/>
        </w:rPr>
        <w:t>學校</w:t>
      </w:r>
      <w:r w:rsidR="00716811" w:rsidRPr="002F3477">
        <w:rPr>
          <w:rFonts w:hint="eastAsia"/>
          <w:snapToGrid w:val="0"/>
          <w:spacing w:val="20"/>
          <w:szCs w:val="24"/>
        </w:rPr>
        <w:t>更改交流日期、師生人數或人均開支，則只需在「</w:t>
      </w:r>
      <w:r w:rsidR="00716811" w:rsidRPr="002F3477">
        <w:rPr>
          <w:snapToGrid w:val="0"/>
          <w:spacing w:val="20"/>
          <w:szCs w:val="24"/>
        </w:rPr>
        <w:t>活動報</w:t>
      </w:r>
      <w:r w:rsidR="00716811" w:rsidRPr="002F3477">
        <w:rPr>
          <w:rFonts w:hint="eastAsia"/>
          <w:snapToGrid w:val="0"/>
          <w:spacing w:val="20"/>
          <w:szCs w:val="24"/>
        </w:rPr>
        <w:t>告」中反映。</w:t>
      </w:r>
    </w:p>
    <w:p w14:paraId="7063BA90" w14:textId="77777777" w:rsidR="00517727" w:rsidRPr="002F3477" w:rsidRDefault="00517727" w:rsidP="00391BA9">
      <w:pPr>
        <w:tabs>
          <w:tab w:val="left" w:pos="993"/>
        </w:tabs>
        <w:spacing w:line="240" w:lineRule="auto"/>
        <w:ind w:left="992"/>
        <w:jc w:val="both"/>
        <w:rPr>
          <w:rFonts w:eastAsia="新細明體"/>
          <w:bCs/>
          <w:spacing w:val="20"/>
          <w:szCs w:val="24"/>
        </w:rPr>
      </w:pPr>
    </w:p>
    <w:p w14:paraId="3CF92145" w14:textId="77777777" w:rsidR="00667396" w:rsidRPr="002F3477" w:rsidRDefault="00667396" w:rsidP="00517727">
      <w:pPr>
        <w:pStyle w:val="1"/>
        <w:numPr>
          <w:ilvl w:val="0"/>
          <w:numId w:val="13"/>
        </w:numPr>
        <w:spacing w:before="120" w:after="120" w:line="240" w:lineRule="auto"/>
        <w:ind w:left="496" w:hangingChars="177" w:hanging="496"/>
        <w:rPr>
          <w:bCs w:val="0"/>
          <w:spacing w:val="20"/>
          <w:sz w:val="24"/>
          <w:szCs w:val="24"/>
          <w:u w:val="single"/>
        </w:rPr>
      </w:pPr>
      <w:bookmarkStart w:id="3" w:name="_Toc480471479"/>
      <w:r w:rsidRPr="002F3477">
        <w:rPr>
          <w:bCs w:val="0"/>
          <w:spacing w:val="20"/>
          <w:sz w:val="24"/>
          <w:szCs w:val="24"/>
          <w:u w:val="single"/>
        </w:rPr>
        <w:t>資助細則</w:t>
      </w:r>
      <w:bookmarkEnd w:id="3"/>
    </w:p>
    <w:p w14:paraId="3C7E30C1" w14:textId="77777777" w:rsidR="00391BA9" w:rsidRPr="002F3477" w:rsidRDefault="00391BA9" w:rsidP="00391BA9">
      <w:pPr>
        <w:tabs>
          <w:tab w:val="left" w:pos="993"/>
        </w:tabs>
        <w:spacing w:line="240" w:lineRule="auto"/>
        <w:ind w:left="992"/>
        <w:jc w:val="both"/>
        <w:rPr>
          <w:rFonts w:eastAsia="新細明體"/>
          <w:bCs/>
          <w:spacing w:val="20"/>
          <w:szCs w:val="24"/>
        </w:rPr>
      </w:pPr>
    </w:p>
    <w:p w14:paraId="50212A0A" w14:textId="460E824E" w:rsidR="00883B24" w:rsidRPr="002F3477" w:rsidRDefault="0068508D" w:rsidP="00574218">
      <w:pPr>
        <w:numPr>
          <w:ilvl w:val="1"/>
          <w:numId w:val="17"/>
        </w:numPr>
        <w:tabs>
          <w:tab w:val="left" w:pos="993"/>
        </w:tabs>
        <w:jc w:val="both"/>
        <w:rPr>
          <w:rFonts w:eastAsia="新細明體"/>
          <w:bCs/>
          <w:spacing w:val="20"/>
          <w:szCs w:val="24"/>
        </w:rPr>
      </w:pPr>
      <w:r w:rsidRPr="002F3477">
        <w:rPr>
          <w:rFonts w:eastAsia="新細明體" w:hint="eastAsia"/>
          <w:bCs/>
          <w:spacing w:val="20"/>
          <w:szCs w:val="24"/>
        </w:rPr>
        <w:t>每個資助計劃</w:t>
      </w:r>
      <w:r w:rsidR="00595ABA" w:rsidRPr="002F3477">
        <w:rPr>
          <w:rFonts w:hint="eastAsia"/>
          <w:spacing w:val="20"/>
          <w:lang w:eastAsia="zh-HK"/>
        </w:rPr>
        <w:t>的審批均會</w:t>
      </w:r>
      <w:r w:rsidR="00AE09F6" w:rsidRPr="002F3477">
        <w:rPr>
          <w:rFonts w:eastAsia="新細明體" w:hint="eastAsia"/>
          <w:bCs/>
          <w:spacing w:val="20"/>
          <w:szCs w:val="24"/>
        </w:rPr>
        <w:t>獨立</w:t>
      </w:r>
      <w:r w:rsidR="00595ABA" w:rsidRPr="002F3477">
        <w:rPr>
          <w:rFonts w:hint="eastAsia"/>
          <w:spacing w:val="20"/>
          <w:lang w:eastAsia="zh-HK"/>
        </w:rPr>
        <w:t>處理</w:t>
      </w:r>
      <w:r w:rsidRPr="002F3477">
        <w:rPr>
          <w:rFonts w:eastAsia="新細明體" w:hint="eastAsia"/>
          <w:bCs/>
          <w:spacing w:val="20"/>
          <w:szCs w:val="24"/>
        </w:rPr>
        <w:t>，學校可獲的實際</w:t>
      </w:r>
      <w:r w:rsidR="00667396" w:rsidRPr="002F3477">
        <w:rPr>
          <w:rFonts w:eastAsia="新細明體"/>
          <w:bCs/>
          <w:spacing w:val="20"/>
          <w:szCs w:val="24"/>
        </w:rPr>
        <w:t>資助</w:t>
      </w:r>
      <w:r w:rsidRPr="002F3477">
        <w:rPr>
          <w:rFonts w:eastAsia="新細明體" w:hint="eastAsia"/>
          <w:bCs/>
          <w:spacing w:val="20"/>
          <w:szCs w:val="24"/>
        </w:rPr>
        <w:t>金</w:t>
      </w:r>
      <w:r w:rsidR="00667396" w:rsidRPr="002F3477">
        <w:rPr>
          <w:rFonts w:eastAsia="新細明體" w:hint="eastAsia"/>
          <w:bCs/>
          <w:spacing w:val="20"/>
          <w:szCs w:val="24"/>
        </w:rPr>
        <w:t>額</w:t>
      </w:r>
      <w:r w:rsidR="00C61CE8" w:rsidRPr="002F3477">
        <w:rPr>
          <w:rFonts w:eastAsia="新細明體" w:hint="eastAsia"/>
          <w:bCs/>
          <w:spacing w:val="20"/>
          <w:szCs w:val="24"/>
        </w:rPr>
        <w:t>及</w:t>
      </w:r>
      <w:r w:rsidR="00934705" w:rsidRPr="002F3477">
        <w:rPr>
          <w:rFonts w:eastAsia="新細明體" w:hint="eastAsia"/>
          <w:bCs/>
          <w:spacing w:val="20"/>
          <w:szCs w:val="24"/>
          <w:lang w:eastAsia="zh-HK"/>
        </w:rPr>
        <w:t>獲</w:t>
      </w:r>
      <w:r w:rsidR="00C61CE8" w:rsidRPr="002F3477">
        <w:rPr>
          <w:rFonts w:eastAsia="新細明體"/>
          <w:bCs/>
          <w:spacing w:val="20"/>
          <w:szCs w:val="24"/>
        </w:rPr>
        <w:t>較高資助</w:t>
      </w:r>
      <w:r w:rsidR="00934705" w:rsidRPr="002F3477">
        <w:rPr>
          <w:rFonts w:eastAsia="新細明體" w:hint="eastAsia"/>
          <w:bCs/>
          <w:spacing w:val="20"/>
          <w:szCs w:val="24"/>
          <w:lang w:eastAsia="zh-HK"/>
        </w:rPr>
        <w:t>的</w:t>
      </w:r>
      <w:r w:rsidR="00C61CE8" w:rsidRPr="002F3477">
        <w:rPr>
          <w:rFonts w:eastAsia="新細明體"/>
          <w:bCs/>
          <w:spacing w:val="20"/>
          <w:szCs w:val="24"/>
        </w:rPr>
        <w:t>名額</w:t>
      </w:r>
      <w:r w:rsidRPr="002F3477">
        <w:rPr>
          <w:rFonts w:eastAsia="新細明體" w:hint="eastAsia"/>
          <w:bCs/>
          <w:spacing w:val="20"/>
          <w:szCs w:val="24"/>
        </w:rPr>
        <w:t>，</w:t>
      </w:r>
      <w:r w:rsidR="00667396" w:rsidRPr="002F3477">
        <w:rPr>
          <w:rFonts w:eastAsia="新細明體" w:hint="eastAsia"/>
          <w:bCs/>
          <w:spacing w:val="20"/>
          <w:szCs w:val="24"/>
        </w:rPr>
        <w:t>按</w:t>
      </w:r>
      <w:r w:rsidRPr="002F3477">
        <w:rPr>
          <w:rFonts w:eastAsia="新細明體" w:hint="eastAsia"/>
          <w:bCs/>
          <w:spacing w:val="20"/>
          <w:szCs w:val="24"/>
        </w:rPr>
        <w:t>獲批的</w:t>
      </w:r>
      <w:r w:rsidR="00667396" w:rsidRPr="002F3477">
        <w:rPr>
          <w:rFonts w:eastAsia="新細明體" w:hint="eastAsia"/>
          <w:bCs/>
          <w:spacing w:val="20"/>
          <w:szCs w:val="24"/>
        </w:rPr>
        <w:t>每個</w:t>
      </w:r>
      <w:r w:rsidR="00667396" w:rsidRPr="002F3477">
        <w:rPr>
          <w:rFonts w:eastAsia="新細明體"/>
          <w:bCs/>
          <w:spacing w:val="20"/>
          <w:szCs w:val="24"/>
        </w:rPr>
        <w:t>行程</w:t>
      </w:r>
      <w:r w:rsidRPr="002F3477">
        <w:rPr>
          <w:rFonts w:eastAsia="新細明體" w:hint="eastAsia"/>
          <w:bCs/>
          <w:spacing w:val="20"/>
          <w:szCs w:val="24"/>
        </w:rPr>
        <w:t>的</w:t>
      </w:r>
      <w:r w:rsidRPr="002F3477">
        <w:rPr>
          <w:rFonts w:eastAsia="新細明體"/>
          <w:b/>
          <w:bCs/>
          <w:spacing w:val="20"/>
          <w:szCs w:val="24"/>
        </w:rPr>
        <w:t>實際出</w:t>
      </w:r>
      <w:r w:rsidRPr="002F3477">
        <w:rPr>
          <w:rFonts w:eastAsia="新細明體" w:hint="eastAsia"/>
          <w:b/>
          <w:bCs/>
          <w:spacing w:val="20"/>
          <w:szCs w:val="24"/>
        </w:rPr>
        <w:t>發</w:t>
      </w:r>
      <w:r w:rsidRPr="002F3477">
        <w:rPr>
          <w:rFonts w:eastAsia="新細明體"/>
          <w:b/>
          <w:bCs/>
          <w:spacing w:val="20"/>
          <w:szCs w:val="24"/>
        </w:rPr>
        <w:t>師生人數和受資助範圍內的實際人均開支</w:t>
      </w:r>
      <w:r w:rsidRPr="002F3477">
        <w:rPr>
          <w:rFonts w:eastAsia="新細明體" w:hint="eastAsia"/>
          <w:bCs/>
          <w:spacing w:val="20"/>
          <w:szCs w:val="24"/>
        </w:rPr>
        <w:t>（下稱「實際人均開支」）</w:t>
      </w:r>
      <w:r w:rsidR="00667396" w:rsidRPr="002F3477">
        <w:rPr>
          <w:rFonts w:eastAsia="新細明體" w:hint="eastAsia"/>
          <w:bCs/>
          <w:spacing w:val="20"/>
          <w:szCs w:val="24"/>
        </w:rPr>
        <w:t>計算。</w:t>
      </w:r>
      <w:r w:rsidR="00667396" w:rsidRPr="002F3477">
        <w:rPr>
          <w:rFonts w:eastAsia="新細明體"/>
          <w:bCs/>
          <w:spacing w:val="20"/>
          <w:szCs w:val="24"/>
        </w:rPr>
        <w:t>有關的資助額</w:t>
      </w:r>
      <w:r w:rsidR="00A8010E" w:rsidRPr="002F3477">
        <w:rPr>
          <w:rFonts w:eastAsia="新細明體" w:hint="eastAsia"/>
          <w:bCs/>
          <w:spacing w:val="20"/>
          <w:szCs w:val="24"/>
        </w:rPr>
        <w:t>的計算</w:t>
      </w:r>
      <w:r w:rsidR="00A8010E" w:rsidRPr="002F3477">
        <w:rPr>
          <w:rFonts w:hint="eastAsia"/>
          <w:bCs/>
          <w:spacing w:val="20"/>
          <w:szCs w:val="24"/>
        </w:rPr>
        <w:t>原則</w:t>
      </w:r>
      <w:r w:rsidR="00667396" w:rsidRPr="002F3477">
        <w:rPr>
          <w:rFonts w:eastAsia="新細明體"/>
          <w:bCs/>
          <w:spacing w:val="20"/>
          <w:szCs w:val="24"/>
        </w:rPr>
        <w:t>分述如下：</w:t>
      </w:r>
    </w:p>
    <w:p w14:paraId="235697E1" w14:textId="77777777" w:rsidR="00517727" w:rsidRPr="002F3477" w:rsidRDefault="00517727" w:rsidP="00883B24">
      <w:pPr>
        <w:tabs>
          <w:tab w:val="left" w:pos="993"/>
        </w:tabs>
        <w:ind w:left="992"/>
        <w:jc w:val="both"/>
        <w:rPr>
          <w:rFonts w:eastAsia="新細明體"/>
          <w:bCs/>
          <w:spacing w:val="20"/>
          <w:szCs w:val="24"/>
        </w:rPr>
      </w:pPr>
    </w:p>
    <w:p w14:paraId="4C0D48D6" w14:textId="77777777" w:rsidR="00667396" w:rsidRPr="002F3477" w:rsidRDefault="0068508D" w:rsidP="00667396">
      <w:pPr>
        <w:pStyle w:val="ListParagraph1"/>
        <w:numPr>
          <w:ilvl w:val="0"/>
          <w:numId w:val="22"/>
        </w:numPr>
        <w:tabs>
          <w:tab w:val="left" w:pos="993"/>
        </w:tabs>
        <w:autoSpaceDE w:val="0"/>
        <w:autoSpaceDN w:val="0"/>
        <w:adjustRightInd w:val="0"/>
        <w:spacing w:after="160" w:line="276" w:lineRule="auto"/>
        <w:ind w:leftChars="0" w:left="992" w:hanging="567"/>
        <w:jc w:val="both"/>
        <w:rPr>
          <w:rFonts w:ascii="Times New Roman" w:hAnsi="Times New Roman"/>
          <w:snapToGrid w:val="0"/>
          <w:spacing w:val="20"/>
          <w:kern w:val="0"/>
          <w:szCs w:val="24"/>
          <w:u w:val="single"/>
        </w:rPr>
      </w:pPr>
      <w:r w:rsidRPr="002F3477">
        <w:rPr>
          <w:rFonts w:ascii="Times New Roman" w:hAnsi="Times New Roman" w:hint="eastAsia"/>
          <w:snapToGrid w:val="0"/>
          <w:spacing w:val="20"/>
          <w:kern w:val="0"/>
          <w:szCs w:val="24"/>
          <w:u w:val="single"/>
        </w:rPr>
        <w:t>只</w:t>
      </w:r>
      <w:r w:rsidR="00667396" w:rsidRPr="002F3477">
        <w:rPr>
          <w:rFonts w:ascii="Times New Roman" w:hAnsi="Times New Roman"/>
          <w:snapToGrid w:val="0"/>
          <w:spacing w:val="20"/>
          <w:kern w:val="0"/>
          <w:szCs w:val="24"/>
          <w:u w:val="single"/>
        </w:rPr>
        <w:t>在香港進行活動</w:t>
      </w:r>
      <w:r w:rsidR="00667396" w:rsidRPr="002F3477">
        <w:rPr>
          <w:rFonts w:ascii="Times New Roman" w:hAnsi="Times New Roman" w:hint="eastAsia"/>
          <w:snapToGrid w:val="0"/>
          <w:spacing w:val="20"/>
          <w:kern w:val="0"/>
          <w:szCs w:val="24"/>
        </w:rPr>
        <w:t>：</w:t>
      </w:r>
      <w:r w:rsidR="00667396" w:rsidRPr="002F3477">
        <w:rPr>
          <w:rFonts w:ascii="Times New Roman" w:hAnsi="Times New Roman"/>
          <w:snapToGrid w:val="0"/>
          <w:spacing w:val="20"/>
          <w:kern w:val="0"/>
          <w:szCs w:val="24"/>
        </w:rPr>
        <w:t>以每天計算，每名受資助者（包括學生及隨團校長／教師）的資助額是</w:t>
      </w:r>
      <w:r w:rsidR="00667396" w:rsidRPr="002F3477">
        <w:rPr>
          <w:rFonts w:ascii="Times New Roman" w:hAnsi="Times New Roman" w:hint="eastAsia"/>
          <w:snapToGrid w:val="0"/>
          <w:spacing w:val="20"/>
          <w:kern w:val="0"/>
          <w:szCs w:val="24"/>
        </w:rPr>
        <w:t>該</w:t>
      </w:r>
      <w:r w:rsidR="00667396" w:rsidRPr="002F3477">
        <w:rPr>
          <w:rFonts w:ascii="Times New Roman" w:hAnsi="Times New Roman"/>
          <w:snapToGrid w:val="0"/>
          <w:spacing w:val="20"/>
          <w:kern w:val="0"/>
          <w:szCs w:val="24"/>
        </w:rPr>
        <w:t>活動每天</w:t>
      </w:r>
      <w:r w:rsidR="004F145D" w:rsidRPr="002F3477">
        <w:rPr>
          <w:rFonts w:ascii="Times New Roman" w:hAnsi="Times New Roman" w:hint="eastAsia"/>
          <w:snapToGrid w:val="0"/>
          <w:spacing w:val="20"/>
          <w:kern w:val="0"/>
          <w:szCs w:val="24"/>
        </w:rPr>
        <w:t>實際</w:t>
      </w:r>
      <w:r w:rsidR="00667396" w:rsidRPr="002F3477">
        <w:rPr>
          <w:rFonts w:ascii="Times New Roman" w:hAnsi="Times New Roman"/>
          <w:snapToGrid w:val="0"/>
          <w:spacing w:val="20"/>
          <w:kern w:val="0"/>
          <w:szCs w:val="24"/>
        </w:rPr>
        <w:t>人均開支的</w:t>
      </w:r>
      <w:r w:rsidR="00667396" w:rsidRPr="002F3477">
        <w:rPr>
          <w:rFonts w:ascii="Times New Roman" w:hAnsi="Times New Roman"/>
          <w:snapToGrid w:val="0"/>
          <w:spacing w:val="20"/>
          <w:kern w:val="0"/>
          <w:szCs w:val="24"/>
        </w:rPr>
        <w:t>50%</w:t>
      </w:r>
      <w:r w:rsidR="00667396" w:rsidRPr="002F3477">
        <w:rPr>
          <w:rFonts w:ascii="Times New Roman" w:hAnsi="Times New Roman"/>
          <w:snapToGrid w:val="0"/>
          <w:spacing w:val="20"/>
          <w:kern w:val="0"/>
          <w:szCs w:val="24"/>
        </w:rPr>
        <w:t>，上限為每人</w:t>
      </w:r>
      <w:r w:rsidR="00667396" w:rsidRPr="002F3477">
        <w:rPr>
          <w:rFonts w:ascii="Times New Roman" w:hAnsi="Times New Roman" w:hint="eastAsia"/>
          <w:snapToGrid w:val="0"/>
          <w:spacing w:val="20"/>
          <w:kern w:val="0"/>
          <w:szCs w:val="24"/>
        </w:rPr>
        <w:t>每天</w:t>
      </w:r>
      <w:r w:rsidR="00667396" w:rsidRPr="002F3477">
        <w:rPr>
          <w:rFonts w:ascii="Times New Roman" w:hAnsi="Times New Roman"/>
          <w:snapToGrid w:val="0"/>
          <w:spacing w:val="20"/>
          <w:kern w:val="0"/>
          <w:szCs w:val="24"/>
        </w:rPr>
        <w:t>港幣</w:t>
      </w:r>
      <w:r w:rsidR="00667396" w:rsidRPr="002F3477">
        <w:rPr>
          <w:rFonts w:ascii="Times New Roman" w:hAnsi="Times New Roman"/>
          <w:snapToGrid w:val="0"/>
          <w:spacing w:val="20"/>
          <w:kern w:val="0"/>
          <w:szCs w:val="24"/>
        </w:rPr>
        <w:t>40</w:t>
      </w:r>
      <w:r w:rsidR="00667396" w:rsidRPr="002F3477">
        <w:rPr>
          <w:rFonts w:ascii="Times New Roman" w:hAnsi="Times New Roman"/>
          <w:snapToGrid w:val="0"/>
          <w:spacing w:val="20"/>
          <w:kern w:val="0"/>
          <w:szCs w:val="24"/>
        </w:rPr>
        <w:t>元。</w:t>
      </w:r>
      <w:r w:rsidR="008837BE" w:rsidRPr="002F3477">
        <w:rPr>
          <w:rFonts w:ascii="Times New Roman" w:hAnsi="Times New Roman" w:hint="eastAsia"/>
          <w:snapToGrid w:val="0"/>
          <w:spacing w:val="20"/>
          <w:kern w:val="0"/>
          <w:szCs w:val="24"/>
        </w:rPr>
        <w:t>以每一學年計算，每所學校的</w:t>
      </w:r>
      <w:r w:rsidR="008837BE" w:rsidRPr="002F3477">
        <w:rPr>
          <w:rFonts w:ascii="Times New Roman" w:hAnsi="Times New Roman"/>
          <w:snapToGrid w:val="0"/>
          <w:spacing w:val="20"/>
          <w:kern w:val="0"/>
          <w:szCs w:val="24"/>
        </w:rPr>
        <w:t>最高資助額為</w:t>
      </w:r>
      <w:r w:rsidR="008837BE" w:rsidRPr="002F3477">
        <w:rPr>
          <w:rFonts w:ascii="Times New Roman" w:hAnsi="Times New Roman"/>
          <w:snapToGrid w:val="0"/>
          <w:spacing w:val="20"/>
          <w:kern w:val="0"/>
          <w:szCs w:val="24"/>
        </w:rPr>
        <w:t>$10,000</w:t>
      </w:r>
      <w:r w:rsidR="008837BE" w:rsidRPr="002F3477">
        <w:rPr>
          <w:rFonts w:ascii="Times New Roman" w:hAnsi="Times New Roman"/>
          <w:snapToGrid w:val="0"/>
          <w:spacing w:val="20"/>
          <w:kern w:val="0"/>
          <w:szCs w:val="24"/>
        </w:rPr>
        <w:t>。</w:t>
      </w:r>
    </w:p>
    <w:p w14:paraId="34B01920" w14:textId="34ABC6B6" w:rsidR="00C61CE8" w:rsidRPr="002F3477" w:rsidRDefault="00667396" w:rsidP="00862A7A">
      <w:pPr>
        <w:pStyle w:val="ListParagraph1"/>
        <w:numPr>
          <w:ilvl w:val="0"/>
          <w:numId w:val="22"/>
        </w:numPr>
        <w:tabs>
          <w:tab w:val="left" w:pos="993"/>
        </w:tabs>
        <w:overflowPunct w:val="0"/>
        <w:autoSpaceDE w:val="0"/>
        <w:autoSpaceDN w:val="0"/>
        <w:adjustRightInd w:val="0"/>
        <w:spacing w:after="160" w:line="276" w:lineRule="auto"/>
        <w:ind w:leftChars="0" w:left="992" w:hanging="567"/>
        <w:jc w:val="both"/>
        <w:rPr>
          <w:rFonts w:ascii="Times New Roman" w:hAnsi="Times New Roman"/>
          <w:snapToGrid w:val="0"/>
          <w:spacing w:val="20"/>
          <w:kern w:val="0"/>
          <w:szCs w:val="24"/>
          <w:u w:val="single"/>
        </w:rPr>
      </w:pPr>
      <w:r w:rsidRPr="002F3477">
        <w:rPr>
          <w:rFonts w:ascii="Times New Roman" w:hAnsi="Times New Roman" w:hint="eastAsia"/>
          <w:snapToGrid w:val="0"/>
          <w:spacing w:val="20"/>
          <w:kern w:val="0"/>
          <w:szCs w:val="24"/>
          <w:u w:val="single"/>
        </w:rPr>
        <w:t>往</w:t>
      </w:r>
      <w:r w:rsidRPr="002F3477">
        <w:rPr>
          <w:rFonts w:ascii="Times New Roman" w:hAnsi="Times New Roman"/>
          <w:snapToGrid w:val="0"/>
          <w:spacing w:val="20"/>
          <w:kern w:val="0"/>
          <w:szCs w:val="24"/>
          <w:u w:val="single"/>
        </w:rPr>
        <w:t>內地進行活動</w:t>
      </w:r>
      <w:r w:rsidRPr="002F3477">
        <w:rPr>
          <w:rFonts w:ascii="Times New Roman" w:hAnsi="Times New Roman" w:hint="eastAsia"/>
          <w:snapToGrid w:val="0"/>
          <w:spacing w:val="20"/>
          <w:kern w:val="0"/>
          <w:szCs w:val="24"/>
        </w:rPr>
        <w:t>：</w:t>
      </w:r>
      <w:r w:rsidR="005C3CA6" w:rsidRPr="002F3477">
        <w:rPr>
          <w:bCs/>
          <w:spacing w:val="20"/>
          <w:szCs w:val="24"/>
        </w:rPr>
        <w:t>每名受資助者（包括學生及隨團校長／教師）可獲</w:t>
      </w:r>
      <w:r w:rsidR="005C3CA6" w:rsidRPr="002F3477">
        <w:rPr>
          <w:bCs/>
          <w:spacing w:val="20"/>
          <w:szCs w:val="24"/>
          <w:u w:val="single"/>
        </w:rPr>
        <w:t>基本資助額</w:t>
      </w:r>
      <w:r w:rsidR="005C3CA6" w:rsidRPr="002F3477">
        <w:rPr>
          <w:rFonts w:hint="eastAsia"/>
          <w:bCs/>
          <w:spacing w:val="20"/>
          <w:szCs w:val="24"/>
        </w:rPr>
        <w:t>，即</w:t>
      </w:r>
      <w:r w:rsidR="005C3CA6" w:rsidRPr="002F3477">
        <w:rPr>
          <w:bCs/>
          <w:spacing w:val="20"/>
          <w:szCs w:val="24"/>
        </w:rPr>
        <w:t>該活動</w:t>
      </w:r>
      <w:r w:rsidR="00C61CE8" w:rsidRPr="002F3477">
        <w:rPr>
          <w:rFonts w:hint="eastAsia"/>
          <w:bCs/>
          <w:spacing w:val="20"/>
          <w:szCs w:val="24"/>
        </w:rPr>
        <w:t>實際</w:t>
      </w:r>
      <w:r w:rsidR="005C3CA6" w:rsidRPr="002F3477">
        <w:rPr>
          <w:bCs/>
          <w:spacing w:val="20"/>
          <w:szCs w:val="24"/>
        </w:rPr>
        <w:t>人均開支的</w:t>
      </w:r>
      <w:r w:rsidR="005C3CA6" w:rsidRPr="002F3477">
        <w:rPr>
          <w:rFonts w:ascii="Times New Roman" w:hAnsi="Times New Roman"/>
          <w:bCs/>
          <w:spacing w:val="20"/>
          <w:szCs w:val="24"/>
        </w:rPr>
        <w:t>70%</w:t>
      </w:r>
      <w:r w:rsidR="005C3CA6" w:rsidRPr="002F3477">
        <w:rPr>
          <w:bCs/>
          <w:spacing w:val="20"/>
          <w:szCs w:val="24"/>
        </w:rPr>
        <w:t>，資助</w:t>
      </w:r>
      <w:r w:rsidR="005C3CA6" w:rsidRPr="002F3477">
        <w:rPr>
          <w:rFonts w:hint="eastAsia"/>
          <w:bCs/>
          <w:spacing w:val="20"/>
          <w:szCs w:val="24"/>
        </w:rPr>
        <w:t>上限則按行程</w:t>
      </w:r>
      <w:r w:rsidR="005C3CA6" w:rsidRPr="002F3477">
        <w:rPr>
          <w:rFonts w:hint="eastAsia"/>
          <w:snapToGrid w:val="0"/>
          <w:spacing w:val="20"/>
          <w:szCs w:val="24"/>
        </w:rPr>
        <w:t>是廣東省內或省外</w:t>
      </w:r>
      <w:r w:rsidR="005C3CA6" w:rsidRPr="002F3477">
        <w:rPr>
          <w:rFonts w:hint="eastAsia"/>
          <w:bCs/>
          <w:spacing w:val="20"/>
          <w:szCs w:val="24"/>
        </w:rPr>
        <w:t>而定。</w:t>
      </w:r>
      <w:r w:rsidR="00C61CE8" w:rsidRPr="002F3477">
        <w:rPr>
          <w:bCs/>
          <w:spacing w:val="20"/>
          <w:szCs w:val="24"/>
        </w:rPr>
        <w:t>正接受半額或全額學校書簿津貼，或綜合社會保障援助的學生</w:t>
      </w:r>
      <w:r w:rsidR="005B789F" w:rsidRPr="002F3477">
        <w:rPr>
          <w:rFonts w:hint="eastAsia"/>
          <w:bCs/>
          <w:spacing w:val="20"/>
          <w:szCs w:val="24"/>
        </w:rPr>
        <w:t>，如獲批較高資助，則</w:t>
      </w:r>
      <w:r w:rsidR="00C61CE8" w:rsidRPr="002F3477">
        <w:rPr>
          <w:bCs/>
          <w:spacing w:val="20"/>
          <w:szCs w:val="24"/>
        </w:rPr>
        <w:t>可</w:t>
      </w:r>
      <w:r w:rsidR="00C61CE8" w:rsidRPr="002F3477">
        <w:rPr>
          <w:rFonts w:hint="eastAsia"/>
          <w:bCs/>
          <w:spacing w:val="20"/>
          <w:szCs w:val="24"/>
        </w:rPr>
        <w:t>獲</w:t>
      </w:r>
      <w:r w:rsidR="00C61CE8" w:rsidRPr="002F3477">
        <w:rPr>
          <w:bCs/>
          <w:spacing w:val="20"/>
          <w:szCs w:val="24"/>
          <w:u w:val="single"/>
        </w:rPr>
        <w:t>較高資助額</w:t>
      </w:r>
      <w:r w:rsidR="00C61CE8" w:rsidRPr="002F3477">
        <w:rPr>
          <w:rFonts w:hint="eastAsia"/>
          <w:bCs/>
          <w:spacing w:val="20"/>
          <w:szCs w:val="24"/>
        </w:rPr>
        <w:t>，即</w:t>
      </w:r>
      <w:r w:rsidR="00C61CE8" w:rsidRPr="002F3477">
        <w:rPr>
          <w:bCs/>
          <w:spacing w:val="20"/>
          <w:szCs w:val="24"/>
        </w:rPr>
        <w:t>該活動</w:t>
      </w:r>
      <w:r w:rsidR="00E71E68" w:rsidRPr="002F3477">
        <w:rPr>
          <w:rFonts w:hint="eastAsia"/>
          <w:bCs/>
          <w:spacing w:val="20"/>
          <w:szCs w:val="24"/>
        </w:rPr>
        <w:t>實際</w:t>
      </w:r>
      <w:r w:rsidR="00C61CE8" w:rsidRPr="002F3477">
        <w:rPr>
          <w:bCs/>
          <w:spacing w:val="20"/>
          <w:szCs w:val="24"/>
        </w:rPr>
        <w:t>人均開支的</w:t>
      </w:r>
      <w:r w:rsidR="00C61CE8" w:rsidRPr="002F3477">
        <w:rPr>
          <w:rFonts w:ascii="Times New Roman" w:hAnsi="Times New Roman"/>
          <w:bCs/>
          <w:spacing w:val="20"/>
          <w:szCs w:val="24"/>
        </w:rPr>
        <w:t>100%</w:t>
      </w:r>
      <w:r w:rsidR="00C61CE8" w:rsidRPr="002F3477">
        <w:rPr>
          <w:bCs/>
          <w:spacing w:val="20"/>
          <w:szCs w:val="24"/>
        </w:rPr>
        <w:t>，資助</w:t>
      </w:r>
      <w:r w:rsidR="00C61CE8" w:rsidRPr="002F3477">
        <w:rPr>
          <w:rFonts w:hint="eastAsia"/>
          <w:bCs/>
          <w:spacing w:val="20"/>
          <w:szCs w:val="24"/>
        </w:rPr>
        <w:t>上限則按行程</w:t>
      </w:r>
      <w:r w:rsidR="00C61CE8" w:rsidRPr="002F3477">
        <w:rPr>
          <w:rFonts w:hint="eastAsia"/>
          <w:snapToGrid w:val="0"/>
          <w:spacing w:val="20"/>
          <w:szCs w:val="24"/>
        </w:rPr>
        <w:t>是廣東省內或省外</w:t>
      </w:r>
      <w:r w:rsidR="00C61CE8" w:rsidRPr="002F3477">
        <w:rPr>
          <w:rFonts w:hint="eastAsia"/>
          <w:bCs/>
          <w:spacing w:val="20"/>
          <w:szCs w:val="24"/>
        </w:rPr>
        <w:t>而定，</w:t>
      </w:r>
      <w:r w:rsidR="00E71E68" w:rsidRPr="002F3477">
        <w:rPr>
          <w:bCs/>
          <w:spacing w:val="20"/>
          <w:szCs w:val="24"/>
        </w:rPr>
        <w:t>人數以每</w:t>
      </w:r>
      <w:r w:rsidR="00E71E68" w:rsidRPr="002F3477">
        <w:rPr>
          <w:rFonts w:ascii="Times New Roman" w:hAnsi="Times New Roman"/>
          <w:bCs/>
          <w:spacing w:val="20"/>
          <w:szCs w:val="24"/>
        </w:rPr>
        <w:t>10</w:t>
      </w:r>
      <w:r w:rsidR="00E71E68" w:rsidRPr="002F3477">
        <w:rPr>
          <w:bCs/>
          <w:spacing w:val="20"/>
          <w:szCs w:val="24"/>
        </w:rPr>
        <w:t>名</w:t>
      </w:r>
      <w:r w:rsidR="00E71E68" w:rsidRPr="002F3477">
        <w:rPr>
          <w:rFonts w:hint="eastAsia"/>
          <w:bCs/>
          <w:spacing w:val="20"/>
          <w:szCs w:val="24"/>
        </w:rPr>
        <w:t>受資助</w:t>
      </w:r>
      <w:r w:rsidR="00E71E68" w:rsidRPr="002F3477">
        <w:rPr>
          <w:bCs/>
          <w:spacing w:val="20"/>
          <w:szCs w:val="24"/>
        </w:rPr>
        <w:t>學生分配</w:t>
      </w:r>
      <w:r w:rsidR="00E71E68" w:rsidRPr="002F3477">
        <w:rPr>
          <w:rFonts w:ascii="Times New Roman" w:hAnsi="Times New Roman"/>
          <w:bCs/>
          <w:spacing w:val="20"/>
          <w:szCs w:val="24"/>
        </w:rPr>
        <w:t>1</w:t>
      </w:r>
      <w:r w:rsidR="00E71E68" w:rsidRPr="002F3477">
        <w:rPr>
          <w:bCs/>
          <w:spacing w:val="20"/>
          <w:szCs w:val="24"/>
        </w:rPr>
        <w:t>個</w:t>
      </w:r>
      <w:r w:rsidR="00EE2325" w:rsidRPr="002F3477">
        <w:rPr>
          <w:rFonts w:hint="eastAsia"/>
          <w:bCs/>
          <w:spacing w:val="20"/>
          <w:szCs w:val="24"/>
          <w:lang w:eastAsia="zh-HK"/>
        </w:rPr>
        <w:t>獲</w:t>
      </w:r>
      <w:r w:rsidR="00E71E68" w:rsidRPr="002F3477">
        <w:rPr>
          <w:bCs/>
          <w:spacing w:val="20"/>
          <w:szCs w:val="24"/>
        </w:rPr>
        <w:t>較高資助</w:t>
      </w:r>
      <w:r w:rsidR="00EE2325" w:rsidRPr="002F3477">
        <w:rPr>
          <w:rFonts w:hint="eastAsia"/>
          <w:bCs/>
          <w:spacing w:val="20"/>
          <w:szCs w:val="24"/>
          <w:lang w:eastAsia="zh-HK"/>
        </w:rPr>
        <w:t>的</w:t>
      </w:r>
      <w:r w:rsidR="00E71E68" w:rsidRPr="002F3477">
        <w:rPr>
          <w:bCs/>
          <w:spacing w:val="20"/>
          <w:szCs w:val="24"/>
        </w:rPr>
        <w:t>名額的方法計算。</w:t>
      </w:r>
      <w:r w:rsidR="00E71E68" w:rsidRPr="002F3477">
        <w:rPr>
          <w:rFonts w:hint="eastAsia"/>
          <w:bCs/>
          <w:spacing w:val="20"/>
          <w:szCs w:val="24"/>
        </w:rPr>
        <w:t>例如：</w:t>
      </w:r>
      <w:r w:rsidR="006A5313" w:rsidRPr="002F3477">
        <w:rPr>
          <w:rFonts w:hint="eastAsia"/>
          <w:bCs/>
          <w:spacing w:val="20"/>
          <w:szCs w:val="24"/>
        </w:rPr>
        <w:t>實際</w:t>
      </w:r>
      <w:r w:rsidR="00E71E68" w:rsidRPr="002F3477">
        <w:rPr>
          <w:rFonts w:hint="eastAsia"/>
          <w:bCs/>
          <w:spacing w:val="20"/>
          <w:szCs w:val="24"/>
        </w:rPr>
        <w:t>出發總學生人數介乎</w:t>
      </w:r>
      <w:r w:rsidR="00E71E68" w:rsidRPr="002F3477">
        <w:rPr>
          <w:rFonts w:ascii="Times New Roman" w:hAnsi="Times New Roman"/>
          <w:bCs/>
          <w:spacing w:val="20"/>
          <w:szCs w:val="24"/>
        </w:rPr>
        <w:t>30</w:t>
      </w:r>
      <w:r w:rsidR="00E71E68" w:rsidRPr="002F3477">
        <w:rPr>
          <w:rFonts w:ascii="Times New Roman" w:hAnsi="Times New Roman"/>
          <w:bCs/>
          <w:spacing w:val="20"/>
          <w:szCs w:val="24"/>
        </w:rPr>
        <w:t>至</w:t>
      </w:r>
      <w:r w:rsidR="00E71E68" w:rsidRPr="002F3477">
        <w:rPr>
          <w:rFonts w:ascii="Times New Roman" w:hAnsi="Times New Roman"/>
          <w:bCs/>
          <w:spacing w:val="20"/>
          <w:szCs w:val="24"/>
        </w:rPr>
        <w:t>39</w:t>
      </w:r>
      <w:r w:rsidR="00E71E68" w:rsidRPr="002F3477">
        <w:rPr>
          <w:rFonts w:hint="eastAsia"/>
          <w:bCs/>
          <w:spacing w:val="20"/>
          <w:szCs w:val="24"/>
        </w:rPr>
        <w:t>人，當中可獲較高資助的</w:t>
      </w:r>
      <w:r w:rsidR="0062414B" w:rsidRPr="002F3477">
        <w:rPr>
          <w:rFonts w:hint="eastAsia"/>
          <w:bCs/>
          <w:spacing w:val="20"/>
          <w:szCs w:val="24"/>
          <w:lang w:eastAsia="zh-HK"/>
        </w:rPr>
        <w:t>名</w:t>
      </w:r>
      <w:r w:rsidR="0062414B" w:rsidRPr="002F3477">
        <w:rPr>
          <w:rFonts w:hint="eastAsia"/>
          <w:bCs/>
          <w:spacing w:val="20"/>
          <w:szCs w:val="24"/>
        </w:rPr>
        <w:t>額</w:t>
      </w:r>
      <w:r w:rsidR="00E71E68" w:rsidRPr="002F3477">
        <w:rPr>
          <w:rFonts w:hint="eastAsia"/>
          <w:bCs/>
          <w:spacing w:val="20"/>
          <w:szCs w:val="24"/>
        </w:rPr>
        <w:t>為</w:t>
      </w:r>
      <w:r w:rsidR="00E71E68" w:rsidRPr="002F3477">
        <w:rPr>
          <w:rFonts w:ascii="Times New Roman" w:hAnsi="Times New Roman"/>
          <w:bCs/>
          <w:spacing w:val="20"/>
          <w:szCs w:val="24"/>
        </w:rPr>
        <w:t>3</w:t>
      </w:r>
      <w:r w:rsidR="00E71E68" w:rsidRPr="002F3477">
        <w:rPr>
          <w:rFonts w:hint="eastAsia"/>
          <w:bCs/>
          <w:spacing w:val="20"/>
          <w:szCs w:val="24"/>
        </w:rPr>
        <w:t>人。</w:t>
      </w:r>
      <w:r w:rsidR="00E71E68" w:rsidRPr="002F3477">
        <w:rPr>
          <w:bCs/>
          <w:spacing w:val="20"/>
          <w:szCs w:val="24"/>
        </w:rPr>
        <w:t>教育局酌情</w:t>
      </w:r>
      <w:r w:rsidR="00E71E68" w:rsidRPr="002F3477">
        <w:rPr>
          <w:rFonts w:hint="eastAsia"/>
          <w:bCs/>
          <w:spacing w:val="20"/>
          <w:szCs w:val="24"/>
        </w:rPr>
        <w:t>批予的「額外</w:t>
      </w:r>
      <w:r w:rsidR="00934705" w:rsidRPr="002F3477">
        <w:rPr>
          <w:rFonts w:hint="eastAsia"/>
          <w:bCs/>
          <w:spacing w:val="20"/>
          <w:szCs w:val="24"/>
          <w:lang w:eastAsia="zh-HK"/>
        </w:rPr>
        <w:t>獲</w:t>
      </w:r>
      <w:r w:rsidR="00E71E68" w:rsidRPr="002F3477">
        <w:rPr>
          <w:rFonts w:hint="eastAsia"/>
          <w:bCs/>
          <w:spacing w:val="20"/>
          <w:szCs w:val="24"/>
        </w:rPr>
        <w:t>較高資助</w:t>
      </w:r>
      <w:r w:rsidR="00934705" w:rsidRPr="002F3477">
        <w:rPr>
          <w:rFonts w:hint="eastAsia"/>
          <w:bCs/>
          <w:spacing w:val="20"/>
          <w:szCs w:val="24"/>
          <w:lang w:eastAsia="zh-HK"/>
        </w:rPr>
        <w:t>的</w:t>
      </w:r>
      <w:r w:rsidR="00E71E68" w:rsidRPr="002F3477">
        <w:rPr>
          <w:rFonts w:hint="eastAsia"/>
          <w:bCs/>
          <w:spacing w:val="20"/>
          <w:szCs w:val="24"/>
        </w:rPr>
        <w:t>學生名額」除外</w:t>
      </w:r>
      <w:r w:rsidR="00E71E68" w:rsidRPr="002F3477">
        <w:rPr>
          <w:bCs/>
          <w:spacing w:val="20"/>
          <w:szCs w:val="24"/>
        </w:rPr>
        <w:t>。</w:t>
      </w:r>
      <w:r w:rsidR="008837BE" w:rsidRPr="002F3477">
        <w:rPr>
          <w:rFonts w:hint="eastAsia"/>
          <w:bCs/>
          <w:spacing w:val="20"/>
          <w:szCs w:val="24"/>
        </w:rPr>
        <w:t>此外，以每學年</w:t>
      </w:r>
      <w:r w:rsidR="008837BE" w:rsidRPr="00862A7A">
        <w:rPr>
          <w:rFonts w:hint="eastAsia"/>
          <w:bCs/>
          <w:spacing w:val="18"/>
          <w:szCs w:val="24"/>
        </w:rPr>
        <w:t>計算，每所</w:t>
      </w:r>
      <w:r w:rsidR="008837BE" w:rsidRPr="00862A7A">
        <w:rPr>
          <w:bCs/>
          <w:spacing w:val="18"/>
          <w:szCs w:val="24"/>
        </w:rPr>
        <w:t>學校</w:t>
      </w:r>
      <w:r w:rsidR="006A5313" w:rsidRPr="00862A7A">
        <w:rPr>
          <w:rFonts w:hint="eastAsia"/>
          <w:bCs/>
          <w:spacing w:val="18"/>
          <w:szCs w:val="24"/>
          <w:lang w:eastAsia="zh-HK"/>
        </w:rPr>
        <w:t>的最高資</w:t>
      </w:r>
      <w:r w:rsidR="006A5313" w:rsidRPr="00862A7A">
        <w:rPr>
          <w:rFonts w:hint="eastAsia"/>
          <w:bCs/>
          <w:spacing w:val="18"/>
          <w:szCs w:val="24"/>
        </w:rPr>
        <w:t>助</w:t>
      </w:r>
      <w:r w:rsidR="006A5313" w:rsidRPr="00862A7A">
        <w:rPr>
          <w:rFonts w:hint="eastAsia"/>
          <w:bCs/>
          <w:spacing w:val="18"/>
          <w:szCs w:val="24"/>
          <w:lang w:eastAsia="zh-HK"/>
        </w:rPr>
        <w:t>師</w:t>
      </w:r>
      <w:r w:rsidR="006A5313" w:rsidRPr="00862A7A">
        <w:rPr>
          <w:rFonts w:hint="eastAsia"/>
          <w:bCs/>
          <w:spacing w:val="18"/>
          <w:szCs w:val="24"/>
        </w:rPr>
        <w:t>生</w:t>
      </w:r>
      <w:r w:rsidR="006A5313" w:rsidRPr="00862A7A">
        <w:rPr>
          <w:rFonts w:hint="eastAsia"/>
          <w:bCs/>
          <w:spacing w:val="18"/>
          <w:szCs w:val="24"/>
          <w:lang w:eastAsia="zh-HK"/>
        </w:rPr>
        <w:t>人數分</w:t>
      </w:r>
      <w:r w:rsidR="006A5313" w:rsidRPr="00862A7A">
        <w:rPr>
          <w:rFonts w:hint="eastAsia"/>
          <w:bCs/>
          <w:spacing w:val="18"/>
          <w:szCs w:val="24"/>
        </w:rPr>
        <w:t>別</w:t>
      </w:r>
      <w:r w:rsidR="008837BE" w:rsidRPr="00862A7A">
        <w:rPr>
          <w:bCs/>
          <w:spacing w:val="18"/>
          <w:szCs w:val="24"/>
        </w:rPr>
        <w:t>為</w:t>
      </w:r>
      <w:r w:rsidR="008837BE" w:rsidRPr="00862A7A">
        <w:rPr>
          <w:rFonts w:ascii="Times New Roman" w:hAnsi="Times New Roman"/>
          <w:bCs/>
          <w:spacing w:val="18"/>
          <w:szCs w:val="24"/>
        </w:rPr>
        <w:t>400</w:t>
      </w:r>
      <w:r w:rsidR="008837BE" w:rsidRPr="00862A7A">
        <w:rPr>
          <w:bCs/>
          <w:spacing w:val="18"/>
          <w:szCs w:val="24"/>
        </w:rPr>
        <w:t>名學生及</w:t>
      </w:r>
      <w:r w:rsidR="008837BE" w:rsidRPr="00862A7A">
        <w:rPr>
          <w:rFonts w:ascii="Times New Roman" w:hAnsi="Times New Roman"/>
          <w:bCs/>
          <w:spacing w:val="18"/>
          <w:szCs w:val="24"/>
        </w:rPr>
        <w:t>40</w:t>
      </w:r>
      <w:r w:rsidR="008837BE" w:rsidRPr="00862A7A">
        <w:rPr>
          <w:bCs/>
          <w:spacing w:val="18"/>
          <w:szCs w:val="24"/>
        </w:rPr>
        <w:t>名隨團教師。</w:t>
      </w:r>
    </w:p>
    <w:p w14:paraId="62C0C33B" w14:textId="77777777" w:rsidR="00667396" w:rsidRPr="002F3477" w:rsidRDefault="00667396" w:rsidP="00667396">
      <w:pPr>
        <w:pStyle w:val="ListParagraph1"/>
        <w:numPr>
          <w:ilvl w:val="0"/>
          <w:numId w:val="22"/>
        </w:numPr>
        <w:tabs>
          <w:tab w:val="left" w:pos="993"/>
        </w:tabs>
        <w:autoSpaceDE w:val="0"/>
        <w:autoSpaceDN w:val="0"/>
        <w:adjustRightInd w:val="0"/>
        <w:spacing w:after="160" w:line="276" w:lineRule="auto"/>
        <w:ind w:leftChars="0" w:left="992" w:hanging="567"/>
        <w:jc w:val="both"/>
        <w:rPr>
          <w:rFonts w:ascii="Times New Roman" w:hAnsi="Times New Roman"/>
          <w:snapToGrid w:val="0"/>
          <w:spacing w:val="20"/>
          <w:kern w:val="0"/>
          <w:szCs w:val="24"/>
          <w:u w:val="single"/>
        </w:rPr>
      </w:pPr>
      <w:r w:rsidRPr="002F3477">
        <w:rPr>
          <w:rFonts w:ascii="Times New Roman" w:hAnsi="Times New Roman" w:hint="eastAsia"/>
          <w:snapToGrid w:val="0"/>
          <w:spacing w:val="20"/>
          <w:kern w:val="0"/>
          <w:szCs w:val="24"/>
          <w:u w:val="single"/>
        </w:rPr>
        <w:t>廣東省</w:t>
      </w:r>
      <w:r w:rsidR="00C17661" w:rsidRPr="002F3477">
        <w:rPr>
          <w:rFonts w:hint="eastAsia"/>
          <w:spacing w:val="20"/>
          <w:u w:val="single"/>
        </w:rPr>
        <w:t>內和省</w:t>
      </w:r>
      <w:r w:rsidRPr="002F3477">
        <w:rPr>
          <w:rFonts w:ascii="Times New Roman" w:hAnsi="Times New Roman" w:hint="eastAsia"/>
          <w:snapToGrid w:val="0"/>
          <w:spacing w:val="20"/>
          <w:kern w:val="0"/>
          <w:szCs w:val="24"/>
          <w:u w:val="single"/>
        </w:rPr>
        <w:t>外</w:t>
      </w:r>
      <w:r w:rsidR="00AE6994" w:rsidRPr="002F3477">
        <w:rPr>
          <w:rFonts w:hint="eastAsia"/>
          <w:spacing w:val="20"/>
          <w:u w:val="single"/>
        </w:rPr>
        <w:t>的</w:t>
      </w:r>
      <w:r w:rsidR="00C41766" w:rsidRPr="002F3477">
        <w:rPr>
          <w:rFonts w:hint="eastAsia"/>
          <w:spacing w:val="20"/>
          <w:u w:val="single"/>
        </w:rPr>
        <w:t>內地交流</w:t>
      </w:r>
      <w:r w:rsidRPr="002F3477">
        <w:rPr>
          <w:rFonts w:ascii="Times New Roman" w:hAnsi="Times New Roman" w:hint="eastAsia"/>
          <w:snapToGrid w:val="0"/>
          <w:spacing w:val="20"/>
          <w:kern w:val="0"/>
          <w:szCs w:val="24"/>
          <w:u w:val="single"/>
        </w:rPr>
        <w:t>行程</w:t>
      </w:r>
      <w:r w:rsidR="00AE6994" w:rsidRPr="002F3477">
        <w:rPr>
          <w:rFonts w:ascii="Times New Roman" w:hAnsi="Times New Roman" w:hint="eastAsia"/>
          <w:snapToGrid w:val="0"/>
          <w:spacing w:val="20"/>
          <w:kern w:val="0"/>
          <w:szCs w:val="24"/>
          <w:u w:val="single"/>
        </w:rPr>
        <w:t>，</w:t>
      </w:r>
      <w:r w:rsidR="00410AC9" w:rsidRPr="002F3477">
        <w:rPr>
          <w:rFonts w:ascii="Times New Roman" w:hAnsi="Times New Roman" w:hint="eastAsia"/>
          <w:snapToGrid w:val="0"/>
          <w:spacing w:val="20"/>
          <w:kern w:val="0"/>
          <w:szCs w:val="24"/>
          <w:u w:val="single"/>
        </w:rPr>
        <w:t>設有</w:t>
      </w:r>
      <w:r w:rsidR="00C17661" w:rsidRPr="002F3477">
        <w:rPr>
          <w:rFonts w:hint="eastAsia"/>
          <w:spacing w:val="20"/>
          <w:u w:val="single"/>
        </w:rPr>
        <w:t>不同的</w:t>
      </w:r>
      <w:r w:rsidRPr="002F3477">
        <w:rPr>
          <w:rFonts w:ascii="Times New Roman" w:hAnsi="Times New Roman" w:hint="eastAsia"/>
          <w:snapToGrid w:val="0"/>
          <w:spacing w:val="20"/>
          <w:kern w:val="0"/>
          <w:szCs w:val="24"/>
          <w:u w:val="single"/>
        </w:rPr>
        <w:t>資助額</w:t>
      </w:r>
      <w:r w:rsidRPr="002F3477">
        <w:rPr>
          <w:rFonts w:ascii="Times New Roman" w:hAnsi="Times New Roman" w:hint="eastAsia"/>
          <w:snapToGrid w:val="0"/>
          <w:spacing w:val="20"/>
          <w:kern w:val="0"/>
          <w:szCs w:val="24"/>
        </w:rPr>
        <w:t>。若</w:t>
      </w:r>
      <w:r w:rsidR="006A5313" w:rsidRPr="002F3477">
        <w:rPr>
          <w:rFonts w:ascii="Times New Roman" w:hAnsi="Times New Roman" w:hint="eastAsia"/>
          <w:snapToGrid w:val="0"/>
          <w:spacing w:val="20"/>
          <w:kern w:val="0"/>
          <w:szCs w:val="24"/>
        </w:rPr>
        <w:t>同一</w:t>
      </w:r>
      <w:r w:rsidRPr="002F3477">
        <w:rPr>
          <w:rFonts w:ascii="Times New Roman" w:hAnsi="Times New Roman" w:hint="eastAsia"/>
          <w:snapToGrid w:val="0"/>
          <w:spacing w:val="20"/>
          <w:kern w:val="0"/>
          <w:szCs w:val="24"/>
        </w:rPr>
        <w:t>行程包括廣東省內和省外的地區，資助額</w:t>
      </w:r>
      <w:r w:rsidR="004F145D" w:rsidRPr="002F3477">
        <w:rPr>
          <w:rFonts w:ascii="Times New Roman" w:hAnsi="Times New Roman" w:hint="eastAsia"/>
          <w:snapToGrid w:val="0"/>
          <w:spacing w:val="20"/>
          <w:kern w:val="0"/>
          <w:szCs w:val="24"/>
        </w:rPr>
        <w:t>上限</w:t>
      </w:r>
      <w:r w:rsidRPr="002F3477">
        <w:rPr>
          <w:rFonts w:ascii="Times New Roman" w:hAnsi="Times New Roman" w:hint="eastAsia"/>
          <w:snapToGrid w:val="0"/>
          <w:spacing w:val="20"/>
          <w:kern w:val="0"/>
          <w:szCs w:val="24"/>
        </w:rPr>
        <w:t>以較遠行程計算，即以廣東省外資助</w:t>
      </w:r>
      <w:r w:rsidR="00410AC9" w:rsidRPr="002F3477">
        <w:rPr>
          <w:rFonts w:ascii="Times New Roman" w:hAnsi="Times New Roman" w:hint="eastAsia"/>
          <w:snapToGrid w:val="0"/>
          <w:spacing w:val="20"/>
          <w:kern w:val="0"/>
          <w:szCs w:val="24"/>
        </w:rPr>
        <w:t>額</w:t>
      </w:r>
      <w:r w:rsidR="004F145D" w:rsidRPr="002F3477">
        <w:rPr>
          <w:rFonts w:ascii="Times New Roman" w:hAnsi="Times New Roman" w:hint="eastAsia"/>
          <w:snapToGrid w:val="0"/>
          <w:spacing w:val="20"/>
          <w:kern w:val="0"/>
          <w:szCs w:val="24"/>
        </w:rPr>
        <w:t>上限</w:t>
      </w:r>
      <w:r w:rsidRPr="002F3477">
        <w:rPr>
          <w:rFonts w:ascii="Times New Roman" w:hAnsi="Times New Roman" w:hint="eastAsia"/>
          <w:snapToGrid w:val="0"/>
          <w:spacing w:val="20"/>
          <w:kern w:val="0"/>
          <w:szCs w:val="24"/>
        </w:rPr>
        <w:t>計算。</w:t>
      </w:r>
      <w:r w:rsidR="00AE6994" w:rsidRPr="002F3477">
        <w:rPr>
          <w:rFonts w:ascii="Times New Roman" w:hAnsi="Times New Roman" w:hint="eastAsia"/>
          <w:snapToGrid w:val="0"/>
          <w:spacing w:val="20"/>
          <w:kern w:val="0"/>
          <w:szCs w:val="24"/>
        </w:rPr>
        <w:t>廣東省內和省外</w:t>
      </w:r>
      <w:r w:rsidRPr="002F3477">
        <w:rPr>
          <w:rFonts w:ascii="Times New Roman" w:hAnsi="Times New Roman" w:hint="eastAsia"/>
          <w:snapToGrid w:val="0"/>
          <w:spacing w:val="20"/>
          <w:kern w:val="0"/>
          <w:szCs w:val="24"/>
        </w:rPr>
        <w:t>的資助額</w:t>
      </w:r>
      <w:r w:rsidR="00E71E68" w:rsidRPr="002F3477">
        <w:rPr>
          <w:rFonts w:ascii="Times New Roman" w:hAnsi="Times New Roman" w:hint="eastAsia"/>
          <w:snapToGrid w:val="0"/>
          <w:spacing w:val="20"/>
          <w:kern w:val="0"/>
          <w:szCs w:val="24"/>
        </w:rPr>
        <w:t>（港幣）</w:t>
      </w:r>
      <w:r w:rsidRPr="002F3477">
        <w:rPr>
          <w:rFonts w:ascii="Times New Roman" w:hAnsi="Times New Roman" w:hint="eastAsia"/>
          <w:snapToGrid w:val="0"/>
          <w:spacing w:val="20"/>
          <w:kern w:val="0"/>
          <w:szCs w:val="24"/>
        </w:rPr>
        <w:t>上限如下：</w:t>
      </w:r>
    </w:p>
    <w:tbl>
      <w:tblPr>
        <w:tblW w:w="836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736"/>
        <w:gridCol w:w="1737"/>
        <w:gridCol w:w="1736"/>
        <w:gridCol w:w="1737"/>
      </w:tblGrid>
      <w:tr w:rsidR="00AA2D04" w:rsidRPr="002F3477" w14:paraId="0494D907" w14:textId="77777777" w:rsidTr="00750B2A">
        <w:tc>
          <w:tcPr>
            <w:tcW w:w="1417" w:type="dxa"/>
            <w:vMerge w:val="restart"/>
            <w:tcBorders>
              <w:left w:val="single" w:sz="4" w:space="0" w:color="auto"/>
              <w:right w:val="single" w:sz="4" w:space="0" w:color="auto"/>
            </w:tcBorders>
            <w:shd w:val="clear" w:color="auto" w:fill="D9D9D9"/>
          </w:tcPr>
          <w:p w14:paraId="180E89C6" w14:textId="77777777" w:rsidR="00AA2D04" w:rsidRPr="002F3477" w:rsidRDefault="00AA2D04" w:rsidP="00ED62A3">
            <w:pPr>
              <w:tabs>
                <w:tab w:val="left" w:pos="567"/>
              </w:tabs>
              <w:snapToGrid w:val="0"/>
              <w:jc w:val="center"/>
              <w:rPr>
                <w:rFonts w:eastAsia="新細明體"/>
                <w:snapToGrid w:val="0"/>
                <w:spacing w:val="20"/>
              </w:rPr>
            </w:pPr>
            <w:r w:rsidRPr="002F3477">
              <w:rPr>
                <w:rFonts w:eastAsia="新細明體" w:hint="eastAsia"/>
                <w:snapToGrid w:val="0"/>
                <w:spacing w:val="20"/>
              </w:rPr>
              <w:t>行程地區</w:t>
            </w:r>
          </w:p>
        </w:tc>
        <w:tc>
          <w:tcPr>
            <w:tcW w:w="3473" w:type="dxa"/>
            <w:gridSpan w:val="2"/>
            <w:tcBorders>
              <w:top w:val="single" w:sz="4" w:space="0" w:color="auto"/>
              <w:left w:val="single" w:sz="4" w:space="0" w:color="auto"/>
              <w:right w:val="single" w:sz="4" w:space="0" w:color="auto"/>
            </w:tcBorders>
            <w:shd w:val="clear" w:color="auto" w:fill="D9D9D9"/>
          </w:tcPr>
          <w:p w14:paraId="00C83485" w14:textId="77777777" w:rsidR="00AA2D04" w:rsidRPr="002F3477" w:rsidRDefault="00AA2D04" w:rsidP="00ED62A3">
            <w:pPr>
              <w:tabs>
                <w:tab w:val="left" w:pos="567"/>
              </w:tabs>
              <w:snapToGrid w:val="0"/>
              <w:jc w:val="center"/>
              <w:rPr>
                <w:rFonts w:eastAsia="新細明體"/>
                <w:snapToGrid w:val="0"/>
                <w:spacing w:val="20"/>
              </w:rPr>
            </w:pPr>
            <w:r w:rsidRPr="002F3477">
              <w:rPr>
                <w:rFonts w:eastAsia="新細明體" w:hint="eastAsia"/>
                <w:bCs/>
                <w:spacing w:val="20"/>
                <w:szCs w:val="24"/>
              </w:rPr>
              <w:t>初中及高小學生</w:t>
            </w:r>
          </w:p>
        </w:tc>
        <w:tc>
          <w:tcPr>
            <w:tcW w:w="3473" w:type="dxa"/>
            <w:gridSpan w:val="2"/>
            <w:tcBorders>
              <w:top w:val="single" w:sz="4" w:space="0" w:color="auto"/>
              <w:left w:val="single" w:sz="4" w:space="0" w:color="auto"/>
              <w:right w:val="single" w:sz="4" w:space="0" w:color="auto"/>
            </w:tcBorders>
            <w:shd w:val="clear" w:color="auto" w:fill="D9D9D9"/>
          </w:tcPr>
          <w:p w14:paraId="1B937FA7" w14:textId="77777777" w:rsidR="00AA2D04" w:rsidRPr="002F3477" w:rsidRDefault="00AA2D04" w:rsidP="00ED62A3">
            <w:pPr>
              <w:tabs>
                <w:tab w:val="left" w:pos="567"/>
              </w:tabs>
              <w:snapToGrid w:val="0"/>
              <w:jc w:val="center"/>
              <w:rPr>
                <w:rFonts w:eastAsia="新細明體"/>
                <w:snapToGrid w:val="0"/>
                <w:spacing w:val="20"/>
              </w:rPr>
            </w:pPr>
            <w:r w:rsidRPr="002F3477">
              <w:rPr>
                <w:rFonts w:eastAsia="新細明體" w:hint="eastAsia"/>
                <w:bCs/>
                <w:spacing w:val="20"/>
                <w:szCs w:val="24"/>
              </w:rPr>
              <w:t>高中學生</w:t>
            </w:r>
          </w:p>
        </w:tc>
      </w:tr>
      <w:tr w:rsidR="00AA2D04" w:rsidRPr="002F3477" w14:paraId="28795E67" w14:textId="77777777" w:rsidTr="00AA2D04">
        <w:tc>
          <w:tcPr>
            <w:tcW w:w="1417" w:type="dxa"/>
            <w:vMerge/>
            <w:tcBorders>
              <w:left w:val="single" w:sz="4" w:space="0" w:color="auto"/>
              <w:bottom w:val="single" w:sz="4" w:space="0" w:color="auto"/>
              <w:right w:val="single" w:sz="4" w:space="0" w:color="auto"/>
            </w:tcBorders>
            <w:shd w:val="clear" w:color="auto" w:fill="D9D9D9"/>
          </w:tcPr>
          <w:p w14:paraId="5D5698BA" w14:textId="77777777" w:rsidR="00AA2D04" w:rsidRPr="002F3477" w:rsidRDefault="00AA2D04" w:rsidP="00ED62A3">
            <w:pPr>
              <w:tabs>
                <w:tab w:val="left" w:pos="567"/>
              </w:tabs>
              <w:snapToGrid w:val="0"/>
              <w:jc w:val="center"/>
              <w:rPr>
                <w:rFonts w:eastAsia="新細明體"/>
                <w:snapToGrid w:val="0"/>
                <w:spacing w:val="20"/>
              </w:rPr>
            </w:pPr>
          </w:p>
        </w:tc>
        <w:tc>
          <w:tcPr>
            <w:tcW w:w="1736" w:type="dxa"/>
            <w:tcBorders>
              <w:top w:val="single" w:sz="4" w:space="0" w:color="auto"/>
              <w:left w:val="single" w:sz="4" w:space="0" w:color="auto"/>
              <w:right w:val="single" w:sz="4" w:space="0" w:color="auto"/>
            </w:tcBorders>
            <w:shd w:val="clear" w:color="auto" w:fill="D9D9D9"/>
          </w:tcPr>
          <w:p w14:paraId="5E2DFC16" w14:textId="77777777" w:rsidR="00AA2D04" w:rsidRPr="002F3477" w:rsidRDefault="00AA2D04" w:rsidP="00ED62A3">
            <w:pPr>
              <w:tabs>
                <w:tab w:val="left" w:pos="567"/>
              </w:tabs>
              <w:snapToGrid w:val="0"/>
              <w:jc w:val="center"/>
              <w:rPr>
                <w:rFonts w:eastAsia="新細明體"/>
                <w:snapToGrid w:val="0"/>
                <w:spacing w:val="20"/>
              </w:rPr>
            </w:pPr>
            <w:r w:rsidRPr="002F3477">
              <w:rPr>
                <w:rFonts w:eastAsia="新細明體" w:hint="eastAsia"/>
                <w:snapToGrid w:val="0"/>
                <w:spacing w:val="20"/>
              </w:rPr>
              <w:t>基本資助</w:t>
            </w:r>
            <w:r w:rsidR="00BC5D97" w:rsidRPr="002F3477">
              <w:rPr>
                <w:rFonts w:eastAsia="新細明體" w:hint="eastAsia"/>
                <w:snapToGrid w:val="0"/>
                <w:spacing w:val="20"/>
              </w:rPr>
              <w:t>額</w:t>
            </w:r>
          </w:p>
        </w:tc>
        <w:tc>
          <w:tcPr>
            <w:tcW w:w="1737" w:type="dxa"/>
            <w:tcBorders>
              <w:top w:val="single" w:sz="4" w:space="0" w:color="auto"/>
              <w:left w:val="single" w:sz="4" w:space="0" w:color="auto"/>
              <w:right w:val="single" w:sz="4" w:space="0" w:color="auto"/>
            </w:tcBorders>
            <w:shd w:val="clear" w:color="auto" w:fill="D9D9D9"/>
          </w:tcPr>
          <w:p w14:paraId="252CB85A" w14:textId="77777777" w:rsidR="00AA2D04" w:rsidRPr="002F3477" w:rsidRDefault="00AA2D04" w:rsidP="00ED62A3">
            <w:pPr>
              <w:tabs>
                <w:tab w:val="left" w:pos="567"/>
              </w:tabs>
              <w:snapToGrid w:val="0"/>
              <w:jc w:val="center"/>
              <w:rPr>
                <w:rFonts w:eastAsia="新細明體"/>
                <w:snapToGrid w:val="0"/>
                <w:spacing w:val="20"/>
              </w:rPr>
            </w:pPr>
            <w:r w:rsidRPr="002F3477">
              <w:rPr>
                <w:rFonts w:eastAsia="新細明體" w:hint="eastAsia"/>
                <w:snapToGrid w:val="0"/>
                <w:spacing w:val="20"/>
              </w:rPr>
              <w:t>較高資助</w:t>
            </w:r>
            <w:r w:rsidR="00BC5D97" w:rsidRPr="002F3477">
              <w:rPr>
                <w:rFonts w:eastAsia="新細明體" w:hint="eastAsia"/>
                <w:snapToGrid w:val="0"/>
                <w:spacing w:val="20"/>
              </w:rPr>
              <w:t>額</w:t>
            </w:r>
          </w:p>
        </w:tc>
        <w:tc>
          <w:tcPr>
            <w:tcW w:w="1736" w:type="dxa"/>
            <w:tcBorders>
              <w:top w:val="single" w:sz="4" w:space="0" w:color="auto"/>
              <w:left w:val="single" w:sz="4" w:space="0" w:color="auto"/>
              <w:right w:val="single" w:sz="4" w:space="0" w:color="auto"/>
            </w:tcBorders>
            <w:shd w:val="clear" w:color="auto" w:fill="D9D9D9"/>
          </w:tcPr>
          <w:p w14:paraId="3FA91ECD" w14:textId="77777777" w:rsidR="00AA2D04" w:rsidRPr="002F3477" w:rsidRDefault="00AA2D04" w:rsidP="00ED62A3">
            <w:pPr>
              <w:tabs>
                <w:tab w:val="left" w:pos="567"/>
              </w:tabs>
              <w:snapToGrid w:val="0"/>
              <w:jc w:val="center"/>
              <w:rPr>
                <w:rFonts w:eastAsia="新細明體"/>
                <w:snapToGrid w:val="0"/>
                <w:spacing w:val="20"/>
              </w:rPr>
            </w:pPr>
            <w:r w:rsidRPr="002F3477">
              <w:rPr>
                <w:rFonts w:eastAsia="新細明體" w:hint="eastAsia"/>
                <w:snapToGrid w:val="0"/>
                <w:spacing w:val="20"/>
              </w:rPr>
              <w:t>基本資助</w:t>
            </w:r>
            <w:r w:rsidR="00BC5D97" w:rsidRPr="002F3477">
              <w:rPr>
                <w:rFonts w:eastAsia="新細明體" w:hint="eastAsia"/>
                <w:snapToGrid w:val="0"/>
                <w:spacing w:val="20"/>
              </w:rPr>
              <w:t>額</w:t>
            </w:r>
          </w:p>
        </w:tc>
        <w:tc>
          <w:tcPr>
            <w:tcW w:w="1737" w:type="dxa"/>
            <w:tcBorders>
              <w:top w:val="single" w:sz="4" w:space="0" w:color="auto"/>
              <w:left w:val="single" w:sz="4" w:space="0" w:color="auto"/>
              <w:right w:val="single" w:sz="4" w:space="0" w:color="auto"/>
            </w:tcBorders>
            <w:shd w:val="clear" w:color="auto" w:fill="D9D9D9"/>
          </w:tcPr>
          <w:p w14:paraId="560F6A99" w14:textId="77777777" w:rsidR="00AA2D04" w:rsidRPr="002F3477" w:rsidRDefault="00AA2D04" w:rsidP="00ED62A3">
            <w:pPr>
              <w:tabs>
                <w:tab w:val="left" w:pos="567"/>
              </w:tabs>
              <w:snapToGrid w:val="0"/>
              <w:jc w:val="center"/>
              <w:rPr>
                <w:rFonts w:eastAsia="新細明體"/>
                <w:snapToGrid w:val="0"/>
                <w:spacing w:val="20"/>
              </w:rPr>
            </w:pPr>
            <w:r w:rsidRPr="002F3477">
              <w:rPr>
                <w:rFonts w:eastAsia="新細明體" w:hint="eastAsia"/>
                <w:snapToGrid w:val="0"/>
                <w:spacing w:val="20"/>
              </w:rPr>
              <w:t>較高資助</w:t>
            </w:r>
            <w:r w:rsidR="00BC5D97" w:rsidRPr="002F3477">
              <w:rPr>
                <w:rFonts w:eastAsia="新細明體" w:hint="eastAsia"/>
                <w:snapToGrid w:val="0"/>
                <w:spacing w:val="20"/>
              </w:rPr>
              <w:t>額</w:t>
            </w:r>
          </w:p>
        </w:tc>
      </w:tr>
      <w:tr w:rsidR="00ED62A3" w:rsidRPr="002F3477" w14:paraId="7F211F09" w14:textId="77777777" w:rsidTr="00EE685C">
        <w:trPr>
          <w:trHeight w:val="376"/>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2761B2" w14:textId="77777777" w:rsidR="00ED62A3" w:rsidRPr="002F3477" w:rsidRDefault="00ED62A3" w:rsidP="00ED62A3">
            <w:pPr>
              <w:tabs>
                <w:tab w:val="left" w:pos="567"/>
              </w:tabs>
              <w:snapToGrid w:val="0"/>
              <w:jc w:val="center"/>
              <w:rPr>
                <w:rFonts w:eastAsia="新細明體"/>
                <w:snapToGrid w:val="0"/>
                <w:spacing w:val="20"/>
              </w:rPr>
            </w:pPr>
            <w:r w:rsidRPr="002F3477">
              <w:rPr>
                <w:rFonts w:eastAsia="新細明體" w:hint="eastAsia"/>
                <w:snapToGrid w:val="0"/>
                <w:spacing w:val="20"/>
              </w:rPr>
              <w:t>廣東省內</w:t>
            </w:r>
          </w:p>
        </w:tc>
        <w:tc>
          <w:tcPr>
            <w:tcW w:w="1736" w:type="dxa"/>
            <w:tcBorders>
              <w:left w:val="single" w:sz="4" w:space="0" w:color="auto"/>
              <w:right w:val="single" w:sz="4" w:space="0" w:color="auto"/>
            </w:tcBorders>
            <w:shd w:val="clear" w:color="auto" w:fill="auto"/>
            <w:vAlign w:val="center"/>
          </w:tcPr>
          <w:p w14:paraId="28DBC00F" w14:textId="77777777" w:rsidR="00ED62A3" w:rsidRPr="002F3477" w:rsidRDefault="00ED62A3" w:rsidP="00ED62A3">
            <w:pPr>
              <w:tabs>
                <w:tab w:val="left" w:pos="567"/>
              </w:tabs>
              <w:snapToGrid w:val="0"/>
              <w:jc w:val="center"/>
              <w:rPr>
                <w:rFonts w:eastAsia="新細明體"/>
                <w:snapToGrid w:val="0"/>
                <w:spacing w:val="20"/>
              </w:rPr>
            </w:pPr>
            <w:r w:rsidRPr="002F3477">
              <w:rPr>
                <w:rFonts w:eastAsia="新細明體"/>
                <w:snapToGrid w:val="0"/>
                <w:spacing w:val="20"/>
              </w:rPr>
              <w:t>700</w:t>
            </w:r>
            <w:r w:rsidRPr="002F3477">
              <w:rPr>
                <w:rFonts w:eastAsia="新細明體" w:hint="eastAsia"/>
                <w:snapToGrid w:val="0"/>
                <w:spacing w:val="20"/>
              </w:rPr>
              <w:t>元</w:t>
            </w:r>
          </w:p>
        </w:tc>
        <w:tc>
          <w:tcPr>
            <w:tcW w:w="1737" w:type="dxa"/>
            <w:tcBorders>
              <w:left w:val="single" w:sz="4" w:space="0" w:color="auto"/>
              <w:right w:val="single" w:sz="4" w:space="0" w:color="auto"/>
            </w:tcBorders>
            <w:shd w:val="clear" w:color="auto" w:fill="auto"/>
            <w:vAlign w:val="center"/>
          </w:tcPr>
          <w:p w14:paraId="1163C37D" w14:textId="77777777" w:rsidR="00ED62A3" w:rsidRPr="002F3477" w:rsidRDefault="00ED62A3" w:rsidP="00ED62A3">
            <w:pPr>
              <w:tabs>
                <w:tab w:val="left" w:pos="567"/>
              </w:tabs>
              <w:snapToGrid w:val="0"/>
              <w:jc w:val="center"/>
              <w:rPr>
                <w:rFonts w:eastAsia="新細明體"/>
                <w:snapToGrid w:val="0"/>
                <w:spacing w:val="20"/>
              </w:rPr>
            </w:pPr>
            <w:r w:rsidRPr="002F3477">
              <w:rPr>
                <w:rFonts w:eastAsia="新細明體"/>
                <w:snapToGrid w:val="0"/>
                <w:spacing w:val="20"/>
              </w:rPr>
              <w:t>1</w:t>
            </w:r>
            <w:r w:rsidRPr="002F3477">
              <w:rPr>
                <w:rFonts w:eastAsia="新細明體" w:hint="eastAsia"/>
                <w:snapToGrid w:val="0"/>
                <w:spacing w:val="20"/>
              </w:rPr>
              <w:t>,</w:t>
            </w:r>
            <w:r w:rsidRPr="002F3477">
              <w:rPr>
                <w:rFonts w:eastAsia="新細明體"/>
                <w:snapToGrid w:val="0"/>
                <w:spacing w:val="20"/>
              </w:rPr>
              <w:t>000</w:t>
            </w:r>
            <w:r w:rsidRPr="002F3477">
              <w:rPr>
                <w:rFonts w:eastAsia="新細明體" w:hint="eastAsia"/>
                <w:snapToGrid w:val="0"/>
                <w:spacing w:val="20"/>
              </w:rPr>
              <w:t>元</w:t>
            </w:r>
          </w:p>
        </w:tc>
        <w:tc>
          <w:tcPr>
            <w:tcW w:w="1736" w:type="dxa"/>
            <w:tcBorders>
              <w:left w:val="single" w:sz="4" w:space="0" w:color="auto"/>
              <w:right w:val="single" w:sz="4" w:space="0" w:color="auto"/>
            </w:tcBorders>
            <w:shd w:val="clear" w:color="auto" w:fill="auto"/>
            <w:vAlign w:val="center"/>
          </w:tcPr>
          <w:p w14:paraId="3B4F4330" w14:textId="77777777" w:rsidR="00ED62A3" w:rsidRPr="002F3477" w:rsidRDefault="00ED62A3" w:rsidP="00ED62A3">
            <w:pPr>
              <w:tabs>
                <w:tab w:val="left" w:pos="567"/>
              </w:tabs>
              <w:snapToGrid w:val="0"/>
              <w:jc w:val="center"/>
              <w:rPr>
                <w:rFonts w:eastAsia="新細明體"/>
                <w:snapToGrid w:val="0"/>
                <w:spacing w:val="20"/>
              </w:rPr>
            </w:pPr>
            <w:r w:rsidRPr="002F3477">
              <w:rPr>
                <w:rFonts w:eastAsia="新細明體" w:hint="eastAsia"/>
                <w:snapToGrid w:val="0"/>
                <w:spacing w:val="20"/>
              </w:rPr>
              <w:t>1,260</w:t>
            </w:r>
            <w:r w:rsidRPr="002F3477">
              <w:rPr>
                <w:rFonts w:eastAsia="新細明體" w:hint="eastAsia"/>
                <w:snapToGrid w:val="0"/>
                <w:spacing w:val="20"/>
              </w:rPr>
              <w:t>元</w:t>
            </w:r>
          </w:p>
        </w:tc>
        <w:tc>
          <w:tcPr>
            <w:tcW w:w="1737" w:type="dxa"/>
            <w:tcBorders>
              <w:left w:val="single" w:sz="4" w:space="0" w:color="auto"/>
              <w:right w:val="single" w:sz="4" w:space="0" w:color="auto"/>
            </w:tcBorders>
            <w:shd w:val="clear" w:color="auto" w:fill="auto"/>
            <w:vAlign w:val="center"/>
          </w:tcPr>
          <w:p w14:paraId="6AD16BCA" w14:textId="77777777" w:rsidR="00ED62A3" w:rsidRPr="002F3477" w:rsidRDefault="00ED62A3" w:rsidP="00ED62A3">
            <w:pPr>
              <w:tabs>
                <w:tab w:val="left" w:pos="567"/>
              </w:tabs>
              <w:snapToGrid w:val="0"/>
              <w:jc w:val="center"/>
              <w:rPr>
                <w:rFonts w:eastAsia="新細明體"/>
                <w:snapToGrid w:val="0"/>
                <w:spacing w:val="20"/>
              </w:rPr>
            </w:pPr>
            <w:r w:rsidRPr="002F3477">
              <w:rPr>
                <w:rFonts w:eastAsia="新細明體" w:hint="eastAsia"/>
                <w:snapToGrid w:val="0"/>
                <w:spacing w:val="20"/>
              </w:rPr>
              <w:t>1,800</w:t>
            </w:r>
            <w:r w:rsidRPr="002F3477">
              <w:rPr>
                <w:rFonts w:eastAsia="新細明體" w:hint="eastAsia"/>
                <w:snapToGrid w:val="0"/>
                <w:spacing w:val="20"/>
              </w:rPr>
              <w:t>元</w:t>
            </w:r>
          </w:p>
        </w:tc>
      </w:tr>
      <w:tr w:rsidR="00ED62A3" w:rsidRPr="002F3477" w14:paraId="48BF09BD" w14:textId="77777777" w:rsidTr="00EE685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B0A9CF" w14:textId="77777777" w:rsidR="00ED62A3" w:rsidRPr="002F3477" w:rsidRDefault="00ED62A3" w:rsidP="00ED62A3">
            <w:pPr>
              <w:tabs>
                <w:tab w:val="left" w:pos="567"/>
              </w:tabs>
              <w:snapToGrid w:val="0"/>
              <w:jc w:val="center"/>
              <w:rPr>
                <w:rFonts w:eastAsia="新細明體"/>
                <w:snapToGrid w:val="0"/>
                <w:spacing w:val="20"/>
              </w:rPr>
            </w:pPr>
            <w:r w:rsidRPr="002F3477">
              <w:rPr>
                <w:rFonts w:eastAsia="新細明體" w:hint="eastAsia"/>
                <w:snapToGrid w:val="0"/>
                <w:spacing w:val="20"/>
              </w:rPr>
              <w:t>廣東省外</w:t>
            </w:r>
          </w:p>
        </w:tc>
        <w:tc>
          <w:tcPr>
            <w:tcW w:w="1736" w:type="dxa"/>
            <w:tcBorders>
              <w:left w:val="single" w:sz="4" w:space="0" w:color="auto"/>
              <w:bottom w:val="single" w:sz="4" w:space="0" w:color="auto"/>
              <w:right w:val="single" w:sz="4" w:space="0" w:color="auto"/>
            </w:tcBorders>
            <w:shd w:val="clear" w:color="auto" w:fill="auto"/>
            <w:vAlign w:val="center"/>
          </w:tcPr>
          <w:p w14:paraId="786F48AE" w14:textId="77777777" w:rsidR="00ED62A3" w:rsidRPr="002F3477" w:rsidRDefault="00ED62A3" w:rsidP="00ED62A3">
            <w:pPr>
              <w:tabs>
                <w:tab w:val="left" w:pos="567"/>
              </w:tabs>
              <w:snapToGrid w:val="0"/>
              <w:jc w:val="center"/>
              <w:rPr>
                <w:rFonts w:eastAsia="新細明體"/>
                <w:snapToGrid w:val="0"/>
                <w:spacing w:val="20"/>
              </w:rPr>
            </w:pPr>
            <w:r w:rsidRPr="002F3477">
              <w:rPr>
                <w:rFonts w:eastAsia="新細明體"/>
                <w:snapToGrid w:val="0"/>
                <w:spacing w:val="20"/>
              </w:rPr>
              <w:t>1</w:t>
            </w:r>
            <w:r w:rsidRPr="002F3477">
              <w:rPr>
                <w:rFonts w:eastAsia="新細明體" w:hint="eastAsia"/>
                <w:snapToGrid w:val="0"/>
                <w:spacing w:val="20"/>
              </w:rPr>
              <w:t>,</w:t>
            </w:r>
            <w:r w:rsidRPr="002F3477">
              <w:rPr>
                <w:rFonts w:eastAsia="新細明體"/>
                <w:snapToGrid w:val="0"/>
                <w:spacing w:val="20"/>
              </w:rPr>
              <w:t>400</w:t>
            </w:r>
            <w:r w:rsidRPr="002F3477">
              <w:rPr>
                <w:rFonts w:eastAsia="新細明體" w:hint="eastAsia"/>
                <w:snapToGrid w:val="0"/>
                <w:spacing w:val="20"/>
              </w:rPr>
              <w:t>元</w:t>
            </w:r>
          </w:p>
        </w:tc>
        <w:tc>
          <w:tcPr>
            <w:tcW w:w="1737" w:type="dxa"/>
            <w:tcBorders>
              <w:left w:val="single" w:sz="4" w:space="0" w:color="auto"/>
              <w:bottom w:val="single" w:sz="4" w:space="0" w:color="auto"/>
              <w:right w:val="single" w:sz="4" w:space="0" w:color="auto"/>
            </w:tcBorders>
            <w:shd w:val="clear" w:color="auto" w:fill="auto"/>
            <w:vAlign w:val="center"/>
          </w:tcPr>
          <w:p w14:paraId="60443D49" w14:textId="77777777" w:rsidR="00ED62A3" w:rsidRPr="002F3477" w:rsidRDefault="00ED62A3" w:rsidP="00ED62A3">
            <w:pPr>
              <w:tabs>
                <w:tab w:val="left" w:pos="567"/>
              </w:tabs>
              <w:snapToGrid w:val="0"/>
              <w:jc w:val="center"/>
              <w:rPr>
                <w:rFonts w:eastAsia="新細明體"/>
                <w:snapToGrid w:val="0"/>
                <w:spacing w:val="20"/>
              </w:rPr>
            </w:pPr>
            <w:r w:rsidRPr="002F3477">
              <w:rPr>
                <w:rFonts w:eastAsia="新細明體"/>
                <w:snapToGrid w:val="0"/>
                <w:spacing w:val="20"/>
              </w:rPr>
              <w:t>2</w:t>
            </w:r>
            <w:r w:rsidRPr="002F3477">
              <w:rPr>
                <w:rFonts w:eastAsia="新細明體" w:hint="eastAsia"/>
                <w:snapToGrid w:val="0"/>
                <w:spacing w:val="20"/>
              </w:rPr>
              <w:t>,</w:t>
            </w:r>
            <w:r w:rsidRPr="002F3477">
              <w:rPr>
                <w:rFonts w:eastAsia="新細明體"/>
                <w:snapToGrid w:val="0"/>
                <w:spacing w:val="20"/>
              </w:rPr>
              <w:t>000</w:t>
            </w:r>
            <w:r w:rsidRPr="002F3477">
              <w:rPr>
                <w:rFonts w:eastAsia="新細明體" w:hint="eastAsia"/>
                <w:snapToGrid w:val="0"/>
                <w:spacing w:val="20"/>
              </w:rPr>
              <w:t>元</w:t>
            </w:r>
          </w:p>
        </w:tc>
        <w:tc>
          <w:tcPr>
            <w:tcW w:w="1736" w:type="dxa"/>
            <w:tcBorders>
              <w:left w:val="single" w:sz="4" w:space="0" w:color="auto"/>
              <w:bottom w:val="single" w:sz="4" w:space="0" w:color="auto"/>
              <w:right w:val="single" w:sz="4" w:space="0" w:color="auto"/>
            </w:tcBorders>
            <w:shd w:val="clear" w:color="auto" w:fill="auto"/>
            <w:vAlign w:val="center"/>
          </w:tcPr>
          <w:p w14:paraId="34EFFFF3" w14:textId="77777777" w:rsidR="00ED62A3" w:rsidRPr="002F3477" w:rsidRDefault="00ED62A3" w:rsidP="00ED62A3">
            <w:pPr>
              <w:tabs>
                <w:tab w:val="left" w:pos="567"/>
              </w:tabs>
              <w:snapToGrid w:val="0"/>
              <w:jc w:val="center"/>
              <w:rPr>
                <w:rFonts w:eastAsia="新細明體"/>
                <w:snapToGrid w:val="0"/>
                <w:spacing w:val="20"/>
              </w:rPr>
            </w:pPr>
            <w:r w:rsidRPr="002F3477">
              <w:rPr>
                <w:rFonts w:eastAsia="新細明體" w:hint="eastAsia"/>
                <w:snapToGrid w:val="0"/>
                <w:spacing w:val="20"/>
              </w:rPr>
              <w:t>1,750</w:t>
            </w:r>
            <w:r w:rsidRPr="002F3477">
              <w:rPr>
                <w:rFonts w:eastAsia="新細明體" w:hint="eastAsia"/>
                <w:snapToGrid w:val="0"/>
                <w:spacing w:val="20"/>
              </w:rPr>
              <w:t>元</w:t>
            </w:r>
          </w:p>
        </w:tc>
        <w:tc>
          <w:tcPr>
            <w:tcW w:w="1737" w:type="dxa"/>
            <w:tcBorders>
              <w:left w:val="single" w:sz="4" w:space="0" w:color="auto"/>
              <w:bottom w:val="single" w:sz="4" w:space="0" w:color="auto"/>
              <w:right w:val="single" w:sz="4" w:space="0" w:color="auto"/>
            </w:tcBorders>
            <w:shd w:val="clear" w:color="auto" w:fill="auto"/>
            <w:vAlign w:val="center"/>
          </w:tcPr>
          <w:p w14:paraId="763ACC5D" w14:textId="77777777" w:rsidR="00ED62A3" w:rsidRPr="002F3477" w:rsidRDefault="00ED62A3" w:rsidP="00ED62A3">
            <w:pPr>
              <w:jc w:val="center"/>
              <w:rPr>
                <w:rFonts w:eastAsia="新細明體"/>
                <w:snapToGrid w:val="0"/>
                <w:spacing w:val="20"/>
              </w:rPr>
            </w:pPr>
            <w:r w:rsidRPr="002F3477">
              <w:rPr>
                <w:rFonts w:eastAsia="新細明體" w:hint="eastAsia"/>
                <w:snapToGrid w:val="0"/>
                <w:spacing w:val="20"/>
              </w:rPr>
              <w:t>2,500</w:t>
            </w:r>
            <w:r w:rsidRPr="002F3477">
              <w:rPr>
                <w:rFonts w:eastAsia="新細明體" w:hint="eastAsia"/>
                <w:snapToGrid w:val="0"/>
                <w:spacing w:val="20"/>
              </w:rPr>
              <w:t>元</w:t>
            </w:r>
          </w:p>
        </w:tc>
      </w:tr>
    </w:tbl>
    <w:p w14:paraId="63E57E89" w14:textId="77777777" w:rsidR="00391BA9" w:rsidRPr="002F3477" w:rsidRDefault="00391BA9" w:rsidP="00391BA9">
      <w:pPr>
        <w:tabs>
          <w:tab w:val="left" w:pos="993"/>
        </w:tabs>
        <w:spacing w:line="240" w:lineRule="auto"/>
        <w:ind w:left="992"/>
        <w:jc w:val="both"/>
        <w:rPr>
          <w:rFonts w:eastAsia="新細明體"/>
          <w:bCs/>
          <w:spacing w:val="20"/>
          <w:szCs w:val="24"/>
        </w:rPr>
      </w:pPr>
    </w:p>
    <w:p w14:paraId="763436AB" w14:textId="77777777" w:rsidR="005B789F" w:rsidRPr="002F3477" w:rsidRDefault="005B789F" w:rsidP="00391BA9">
      <w:pPr>
        <w:tabs>
          <w:tab w:val="left" w:pos="993"/>
        </w:tabs>
        <w:spacing w:line="240" w:lineRule="auto"/>
        <w:ind w:left="992"/>
        <w:jc w:val="both"/>
        <w:rPr>
          <w:rFonts w:eastAsia="新細明體"/>
          <w:bCs/>
          <w:spacing w:val="20"/>
          <w:szCs w:val="24"/>
        </w:rPr>
      </w:pPr>
    </w:p>
    <w:p w14:paraId="4C222359" w14:textId="77777777" w:rsidR="005B789F" w:rsidRPr="002F3477" w:rsidRDefault="005B789F" w:rsidP="00391BA9">
      <w:pPr>
        <w:tabs>
          <w:tab w:val="left" w:pos="993"/>
        </w:tabs>
        <w:spacing w:line="240" w:lineRule="auto"/>
        <w:ind w:left="992"/>
        <w:jc w:val="both"/>
        <w:rPr>
          <w:rFonts w:eastAsia="新細明體"/>
          <w:bCs/>
          <w:spacing w:val="20"/>
          <w:szCs w:val="24"/>
        </w:rPr>
      </w:pPr>
    </w:p>
    <w:p w14:paraId="54B2F675" w14:textId="77777777" w:rsidR="00805AFC" w:rsidRPr="002F3477" w:rsidRDefault="00805AFC" w:rsidP="00391BA9">
      <w:pPr>
        <w:tabs>
          <w:tab w:val="left" w:pos="993"/>
        </w:tabs>
        <w:spacing w:line="240" w:lineRule="auto"/>
        <w:ind w:left="992"/>
        <w:jc w:val="both"/>
        <w:rPr>
          <w:rFonts w:eastAsia="新細明體"/>
          <w:bCs/>
          <w:spacing w:val="20"/>
          <w:szCs w:val="24"/>
        </w:rPr>
      </w:pPr>
    </w:p>
    <w:p w14:paraId="70A5BA45" w14:textId="77777777" w:rsidR="00805AFC" w:rsidRPr="002F3477" w:rsidRDefault="00805AFC" w:rsidP="00E6044C">
      <w:pPr>
        <w:tabs>
          <w:tab w:val="left" w:pos="993"/>
        </w:tabs>
        <w:spacing w:line="240" w:lineRule="auto"/>
        <w:jc w:val="both"/>
        <w:rPr>
          <w:rFonts w:eastAsia="新細明體"/>
          <w:bCs/>
          <w:spacing w:val="20"/>
          <w:szCs w:val="24"/>
        </w:rPr>
      </w:pPr>
    </w:p>
    <w:p w14:paraId="20E7EC1E" w14:textId="77777777" w:rsidR="00E6044C" w:rsidRPr="002F3477" w:rsidRDefault="00E6044C" w:rsidP="00E6044C">
      <w:pPr>
        <w:widowControl/>
        <w:adjustRightInd/>
        <w:spacing w:line="240" w:lineRule="auto"/>
        <w:textAlignment w:val="auto"/>
        <w:rPr>
          <w:rFonts w:eastAsia="新細明體"/>
          <w:bCs/>
          <w:spacing w:val="20"/>
          <w:szCs w:val="24"/>
        </w:rPr>
      </w:pPr>
      <w:r w:rsidRPr="002F3477">
        <w:rPr>
          <w:rFonts w:eastAsia="新細明體"/>
          <w:bCs/>
          <w:spacing w:val="20"/>
          <w:szCs w:val="24"/>
        </w:rPr>
        <w:br w:type="page"/>
      </w:r>
    </w:p>
    <w:p w14:paraId="7C5A08E5" w14:textId="77777777" w:rsidR="003623C9" w:rsidRPr="002F3477" w:rsidRDefault="003623C9" w:rsidP="00225025">
      <w:pPr>
        <w:tabs>
          <w:tab w:val="left" w:pos="993"/>
        </w:tabs>
        <w:spacing w:beforeLines="50" w:before="120"/>
        <w:ind w:left="992"/>
        <w:jc w:val="both"/>
        <w:rPr>
          <w:rFonts w:eastAsia="新細明體"/>
          <w:bCs/>
          <w:spacing w:val="20"/>
          <w:szCs w:val="24"/>
        </w:rPr>
      </w:pPr>
      <w:r w:rsidRPr="002F3477">
        <w:rPr>
          <w:rFonts w:eastAsia="新細明體" w:hint="eastAsia"/>
          <w:bCs/>
          <w:spacing w:val="20"/>
          <w:szCs w:val="24"/>
        </w:rPr>
        <w:lastRenderedPageBreak/>
        <w:t>有關</w:t>
      </w:r>
      <w:r w:rsidRPr="002F3477">
        <w:rPr>
          <w:rFonts w:eastAsia="新細明體"/>
          <w:bCs/>
          <w:spacing w:val="20"/>
          <w:szCs w:val="24"/>
        </w:rPr>
        <w:t>交流活動</w:t>
      </w:r>
      <w:r w:rsidRPr="002F3477">
        <w:rPr>
          <w:rFonts w:eastAsia="新細明體" w:hint="eastAsia"/>
          <w:bCs/>
          <w:spacing w:val="20"/>
          <w:szCs w:val="24"/>
        </w:rPr>
        <w:t>資助額的計算方法，可參考以下例子：</w:t>
      </w:r>
    </w:p>
    <w:p w14:paraId="25143CC4" w14:textId="77777777" w:rsidR="005B789F" w:rsidRPr="002F3477" w:rsidRDefault="005B789F" w:rsidP="003C748E">
      <w:pPr>
        <w:pStyle w:val="ListParagraph1"/>
        <w:autoSpaceDE w:val="0"/>
        <w:autoSpaceDN w:val="0"/>
        <w:adjustRightInd w:val="0"/>
        <w:ind w:leftChars="0" w:left="992"/>
        <w:jc w:val="both"/>
        <w:rPr>
          <w:rFonts w:ascii="Times New Roman" w:hAnsi="Times New Roman"/>
          <w:snapToGrid w:val="0"/>
        </w:rPr>
      </w:pPr>
    </w:p>
    <w:p w14:paraId="146C038C" w14:textId="77777777" w:rsidR="00667396" w:rsidRPr="002F3477" w:rsidRDefault="00667396" w:rsidP="00AA4191">
      <w:pPr>
        <w:pStyle w:val="ListParagraph1"/>
        <w:autoSpaceDE w:val="0"/>
        <w:autoSpaceDN w:val="0"/>
        <w:adjustRightInd w:val="0"/>
        <w:spacing w:after="160" w:line="276" w:lineRule="auto"/>
        <w:ind w:leftChars="0" w:left="993"/>
        <w:jc w:val="both"/>
        <w:rPr>
          <w:snapToGrid w:val="0"/>
        </w:rPr>
      </w:pPr>
      <w:r w:rsidRPr="002F3477">
        <w:rPr>
          <w:rFonts w:ascii="Times New Roman" w:hAnsi="Times New Roman"/>
          <w:snapToGrid w:val="0"/>
        </w:rPr>
        <w:t>（</w:t>
      </w:r>
      <w:r w:rsidRPr="002F3477">
        <w:rPr>
          <w:rFonts w:ascii="Times New Roman" w:hAnsi="Times New Roman"/>
          <w:snapToGrid w:val="0"/>
        </w:rPr>
        <w:t>i</w:t>
      </w:r>
      <w:r w:rsidRPr="002F3477">
        <w:rPr>
          <w:rFonts w:ascii="Times New Roman" w:hAnsi="Times New Roman"/>
          <w:snapToGrid w:val="0"/>
        </w:rPr>
        <w:t>）</w:t>
      </w:r>
      <w:r w:rsidR="00077F05" w:rsidRPr="002F3477">
        <w:rPr>
          <w:rFonts w:hint="eastAsia"/>
          <w:snapToGrid w:val="0"/>
          <w:spacing w:val="20"/>
        </w:rPr>
        <w:t>資助對象為</w:t>
      </w:r>
      <w:r w:rsidR="00077F05" w:rsidRPr="002F3477">
        <w:rPr>
          <w:rFonts w:hint="eastAsia"/>
          <w:snapToGrid w:val="0"/>
          <w:spacing w:val="20"/>
          <w:u w:val="single"/>
        </w:rPr>
        <w:t>初中及高小</w:t>
      </w:r>
      <w:r w:rsidR="00077F05" w:rsidRPr="002F3477">
        <w:rPr>
          <w:rFonts w:hint="eastAsia"/>
          <w:snapToGrid w:val="0"/>
          <w:spacing w:val="20"/>
        </w:rPr>
        <w:t>師生</w:t>
      </w:r>
    </w:p>
    <w:tbl>
      <w:tblPr>
        <w:tblW w:w="8363" w:type="dxa"/>
        <w:tblInd w:w="1101" w:type="dxa"/>
        <w:tblLayout w:type="fixed"/>
        <w:tblLook w:val="00A0" w:firstRow="1" w:lastRow="0" w:firstColumn="1" w:lastColumn="0" w:noHBand="0" w:noVBand="0"/>
      </w:tblPr>
      <w:tblGrid>
        <w:gridCol w:w="2010"/>
        <w:gridCol w:w="1984"/>
        <w:gridCol w:w="2144"/>
        <w:gridCol w:w="2225"/>
      </w:tblGrid>
      <w:tr w:rsidR="00667396" w:rsidRPr="002F3477" w14:paraId="7B125BB2" w14:textId="77777777" w:rsidTr="009E278B">
        <w:trPr>
          <w:trHeight w:val="469"/>
        </w:trPr>
        <w:tc>
          <w:tcPr>
            <w:tcW w:w="8363" w:type="dxa"/>
            <w:gridSpan w:val="4"/>
            <w:tcBorders>
              <w:top w:val="single" w:sz="6" w:space="0" w:color="000000"/>
              <w:left w:val="single" w:sz="6" w:space="0" w:color="000000"/>
              <w:bottom w:val="single" w:sz="6" w:space="0" w:color="000000"/>
              <w:right w:val="single" w:sz="6" w:space="0" w:color="000000"/>
            </w:tcBorders>
            <w:shd w:val="pct20" w:color="auto" w:fill="auto"/>
          </w:tcPr>
          <w:p w14:paraId="0ED0CB42" w14:textId="77777777" w:rsidR="00667396" w:rsidRPr="002F3477" w:rsidRDefault="00667396" w:rsidP="003D4B11">
            <w:pPr>
              <w:tabs>
                <w:tab w:val="left" w:pos="-692"/>
              </w:tabs>
              <w:autoSpaceDE w:val="0"/>
              <w:autoSpaceDN w:val="0"/>
              <w:snapToGrid w:val="0"/>
              <w:jc w:val="center"/>
              <w:rPr>
                <w:snapToGrid w:val="0"/>
                <w:spacing w:val="20"/>
              </w:rPr>
            </w:pPr>
            <w:r w:rsidRPr="002F3477">
              <w:rPr>
                <w:rFonts w:hint="eastAsia"/>
                <w:snapToGrid w:val="0"/>
                <w:spacing w:val="20"/>
              </w:rPr>
              <w:t>廣東省內</w:t>
            </w:r>
          </w:p>
        </w:tc>
      </w:tr>
      <w:tr w:rsidR="00667396" w:rsidRPr="002F3477" w14:paraId="47A73996" w14:textId="77777777" w:rsidTr="006A5313">
        <w:trPr>
          <w:trHeight w:val="419"/>
        </w:trPr>
        <w:tc>
          <w:tcPr>
            <w:tcW w:w="2010" w:type="dxa"/>
            <w:tcBorders>
              <w:top w:val="single" w:sz="6" w:space="0" w:color="000000"/>
              <w:left w:val="single" w:sz="6" w:space="0" w:color="000000"/>
              <w:bottom w:val="single" w:sz="6" w:space="0" w:color="000000"/>
              <w:right w:val="single" w:sz="6" w:space="0" w:color="000000"/>
            </w:tcBorders>
            <w:shd w:val="pct20" w:color="auto" w:fill="auto"/>
          </w:tcPr>
          <w:p w14:paraId="0A54A8C3" w14:textId="77777777" w:rsidR="00667396" w:rsidRPr="002F3477" w:rsidRDefault="006A5313" w:rsidP="003D4B11">
            <w:pPr>
              <w:tabs>
                <w:tab w:val="left" w:pos="-692"/>
              </w:tabs>
              <w:autoSpaceDE w:val="0"/>
              <w:autoSpaceDN w:val="0"/>
              <w:snapToGrid w:val="0"/>
              <w:jc w:val="center"/>
              <w:rPr>
                <w:snapToGrid w:val="0"/>
                <w:spacing w:val="20"/>
              </w:rPr>
            </w:pPr>
            <w:r w:rsidRPr="002F3477">
              <w:rPr>
                <w:rFonts w:hint="eastAsia"/>
                <w:snapToGrid w:val="0"/>
                <w:spacing w:val="20"/>
                <w:lang w:eastAsia="zh-HK"/>
              </w:rPr>
              <w:t>實</w:t>
            </w:r>
            <w:r w:rsidRPr="002F3477">
              <w:rPr>
                <w:rFonts w:hint="eastAsia"/>
                <w:snapToGrid w:val="0"/>
                <w:spacing w:val="20"/>
              </w:rPr>
              <w:t>際</w:t>
            </w:r>
            <w:r w:rsidR="00667396" w:rsidRPr="002F3477">
              <w:rPr>
                <w:snapToGrid w:val="0"/>
                <w:spacing w:val="20"/>
              </w:rPr>
              <w:t>人均開支</w:t>
            </w:r>
          </w:p>
        </w:tc>
        <w:tc>
          <w:tcPr>
            <w:tcW w:w="1984" w:type="dxa"/>
            <w:tcBorders>
              <w:top w:val="single" w:sz="6" w:space="0" w:color="000000"/>
              <w:left w:val="single" w:sz="6" w:space="0" w:color="000000"/>
              <w:bottom w:val="single" w:sz="6" w:space="0" w:color="000000"/>
              <w:right w:val="single" w:sz="6" w:space="0" w:color="000000"/>
            </w:tcBorders>
            <w:shd w:val="pct20" w:color="auto" w:fill="auto"/>
          </w:tcPr>
          <w:p w14:paraId="6CDB064C" w14:textId="77777777" w:rsidR="00667396" w:rsidRPr="002F3477" w:rsidRDefault="006A5313" w:rsidP="003D4B11">
            <w:pPr>
              <w:tabs>
                <w:tab w:val="left" w:pos="-692"/>
              </w:tabs>
              <w:autoSpaceDE w:val="0"/>
              <w:autoSpaceDN w:val="0"/>
              <w:snapToGrid w:val="0"/>
              <w:jc w:val="center"/>
              <w:rPr>
                <w:snapToGrid w:val="0"/>
                <w:spacing w:val="20"/>
              </w:rPr>
            </w:pPr>
            <w:r w:rsidRPr="002F3477">
              <w:rPr>
                <w:rFonts w:hint="eastAsia"/>
                <w:snapToGrid w:val="0"/>
                <w:spacing w:val="20"/>
                <w:lang w:eastAsia="zh-HK"/>
              </w:rPr>
              <w:t>實</w:t>
            </w:r>
            <w:r w:rsidRPr="002F3477">
              <w:rPr>
                <w:rFonts w:hint="eastAsia"/>
                <w:snapToGrid w:val="0"/>
                <w:spacing w:val="20"/>
              </w:rPr>
              <w:t>際</w:t>
            </w:r>
            <w:r w:rsidR="00667396" w:rsidRPr="002F3477">
              <w:rPr>
                <w:snapToGrid w:val="0"/>
                <w:spacing w:val="20"/>
              </w:rPr>
              <w:t>人均開支的</w:t>
            </w:r>
            <w:r w:rsidR="00667396" w:rsidRPr="002F3477">
              <w:rPr>
                <w:snapToGrid w:val="0"/>
                <w:spacing w:val="20"/>
              </w:rPr>
              <w:t>70%</w:t>
            </w:r>
          </w:p>
        </w:tc>
        <w:tc>
          <w:tcPr>
            <w:tcW w:w="2144" w:type="dxa"/>
            <w:tcBorders>
              <w:top w:val="single" w:sz="6" w:space="0" w:color="000000"/>
              <w:left w:val="single" w:sz="6" w:space="0" w:color="000000"/>
              <w:bottom w:val="single" w:sz="6" w:space="0" w:color="000000"/>
              <w:right w:val="single" w:sz="6" w:space="0" w:color="000000"/>
            </w:tcBorders>
            <w:shd w:val="pct20" w:color="auto" w:fill="auto"/>
          </w:tcPr>
          <w:p w14:paraId="298D7A10"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基本資助額</w:t>
            </w:r>
          </w:p>
        </w:tc>
        <w:tc>
          <w:tcPr>
            <w:tcW w:w="2225" w:type="dxa"/>
            <w:tcBorders>
              <w:top w:val="single" w:sz="6" w:space="0" w:color="000000"/>
              <w:left w:val="single" w:sz="6" w:space="0" w:color="000000"/>
              <w:bottom w:val="single" w:sz="6" w:space="0" w:color="000000"/>
              <w:right w:val="single" w:sz="6" w:space="0" w:color="000000"/>
            </w:tcBorders>
            <w:shd w:val="pct20" w:color="auto" w:fill="auto"/>
          </w:tcPr>
          <w:p w14:paraId="33907362"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較高資助額</w:t>
            </w:r>
          </w:p>
        </w:tc>
      </w:tr>
      <w:tr w:rsidR="00667396" w:rsidRPr="002F3477" w14:paraId="2E4F9307" w14:textId="77777777" w:rsidTr="006A5313">
        <w:trPr>
          <w:trHeight w:val="402"/>
        </w:trPr>
        <w:tc>
          <w:tcPr>
            <w:tcW w:w="2010" w:type="dxa"/>
            <w:tcBorders>
              <w:top w:val="single" w:sz="6" w:space="0" w:color="000000"/>
              <w:left w:val="single" w:sz="6" w:space="0" w:color="000000"/>
              <w:bottom w:val="single" w:sz="6" w:space="0" w:color="000000"/>
              <w:right w:val="single" w:sz="6" w:space="0" w:color="000000"/>
            </w:tcBorders>
          </w:tcPr>
          <w:p w14:paraId="7559182A"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1,200</w:t>
            </w:r>
            <w:r w:rsidRPr="002F3477">
              <w:rPr>
                <w:snapToGrid w:val="0"/>
                <w:spacing w:val="20"/>
              </w:rPr>
              <w:t>元</w:t>
            </w:r>
          </w:p>
        </w:tc>
        <w:tc>
          <w:tcPr>
            <w:tcW w:w="1984" w:type="dxa"/>
            <w:tcBorders>
              <w:top w:val="single" w:sz="6" w:space="0" w:color="000000"/>
              <w:left w:val="single" w:sz="6" w:space="0" w:color="000000"/>
              <w:bottom w:val="single" w:sz="6" w:space="0" w:color="000000"/>
              <w:right w:val="single" w:sz="6" w:space="0" w:color="000000"/>
            </w:tcBorders>
          </w:tcPr>
          <w:p w14:paraId="7600F9F1"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840</w:t>
            </w:r>
            <w:r w:rsidRPr="002F3477">
              <w:rPr>
                <w:snapToGrid w:val="0"/>
                <w:spacing w:val="20"/>
              </w:rPr>
              <w:t>元</w:t>
            </w:r>
          </w:p>
        </w:tc>
        <w:tc>
          <w:tcPr>
            <w:tcW w:w="2144" w:type="dxa"/>
            <w:tcBorders>
              <w:top w:val="single" w:sz="6" w:space="0" w:color="000000"/>
              <w:left w:val="single" w:sz="6" w:space="0" w:color="000000"/>
              <w:bottom w:val="single" w:sz="6" w:space="0" w:color="000000"/>
              <w:right w:val="single" w:sz="6" w:space="0" w:color="000000"/>
            </w:tcBorders>
          </w:tcPr>
          <w:p w14:paraId="1E8187F7"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700</w:t>
            </w:r>
            <w:r w:rsidRPr="002F3477">
              <w:rPr>
                <w:snapToGrid w:val="0"/>
                <w:spacing w:val="20"/>
              </w:rPr>
              <w:t>元</w:t>
            </w:r>
          </w:p>
        </w:tc>
        <w:tc>
          <w:tcPr>
            <w:tcW w:w="2225" w:type="dxa"/>
            <w:tcBorders>
              <w:top w:val="single" w:sz="6" w:space="0" w:color="000000"/>
              <w:left w:val="single" w:sz="6" w:space="0" w:color="000000"/>
              <w:bottom w:val="single" w:sz="6" w:space="0" w:color="000000"/>
              <w:right w:val="single" w:sz="6" w:space="0" w:color="000000"/>
            </w:tcBorders>
          </w:tcPr>
          <w:p w14:paraId="6A49DA7B"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1,000</w:t>
            </w:r>
            <w:r w:rsidRPr="002F3477">
              <w:rPr>
                <w:snapToGrid w:val="0"/>
                <w:spacing w:val="20"/>
              </w:rPr>
              <w:t>元</w:t>
            </w:r>
          </w:p>
        </w:tc>
      </w:tr>
      <w:tr w:rsidR="00667396" w:rsidRPr="002F3477" w14:paraId="629E4177" w14:textId="77777777" w:rsidTr="006A5313">
        <w:trPr>
          <w:trHeight w:val="402"/>
        </w:trPr>
        <w:tc>
          <w:tcPr>
            <w:tcW w:w="2010" w:type="dxa"/>
            <w:tcBorders>
              <w:top w:val="single" w:sz="6" w:space="0" w:color="000000"/>
              <w:left w:val="single" w:sz="6" w:space="0" w:color="000000"/>
              <w:bottom w:val="single" w:sz="4" w:space="0" w:color="auto"/>
              <w:right w:val="single" w:sz="6" w:space="0" w:color="000000"/>
            </w:tcBorders>
          </w:tcPr>
          <w:p w14:paraId="3DC82E10"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1,000</w:t>
            </w:r>
            <w:r w:rsidRPr="002F3477">
              <w:rPr>
                <w:snapToGrid w:val="0"/>
                <w:spacing w:val="20"/>
              </w:rPr>
              <w:t>元</w:t>
            </w:r>
          </w:p>
        </w:tc>
        <w:tc>
          <w:tcPr>
            <w:tcW w:w="1984" w:type="dxa"/>
            <w:tcBorders>
              <w:top w:val="single" w:sz="6" w:space="0" w:color="000000"/>
              <w:left w:val="single" w:sz="6" w:space="0" w:color="000000"/>
              <w:bottom w:val="single" w:sz="4" w:space="0" w:color="auto"/>
              <w:right w:val="single" w:sz="6" w:space="0" w:color="000000"/>
            </w:tcBorders>
          </w:tcPr>
          <w:p w14:paraId="439BF055"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700</w:t>
            </w:r>
            <w:r w:rsidRPr="002F3477">
              <w:rPr>
                <w:snapToGrid w:val="0"/>
                <w:spacing w:val="20"/>
              </w:rPr>
              <w:t>元</w:t>
            </w:r>
          </w:p>
        </w:tc>
        <w:tc>
          <w:tcPr>
            <w:tcW w:w="2144" w:type="dxa"/>
            <w:tcBorders>
              <w:top w:val="single" w:sz="6" w:space="0" w:color="000000"/>
              <w:left w:val="single" w:sz="6" w:space="0" w:color="000000"/>
              <w:bottom w:val="single" w:sz="4" w:space="0" w:color="auto"/>
              <w:right w:val="single" w:sz="6" w:space="0" w:color="000000"/>
            </w:tcBorders>
          </w:tcPr>
          <w:p w14:paraId="505FC285"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700</w:t>
            </w:r>
            <w:r w:rsidRPr="002F3477">
              <w:rPr>
                <w:snapToGrid w:val="0"/>
                <w:spacing w:val="20"/>
              </w:rPr>
              <w:t>元</w:t>
            </w:r>
          </w:p>
        </w:tc>
        <w:tc>
          <w:tcPr>
            <w:tcW w:w="2225" w:type="dxa"/>
            <w:tcBorders>
              <w:top w:val="single" w:sz="6" w:space="0" w:color="000000"/>
              <w:left w:val="single" w:sz="6" w:space="0" w:color="000000"/>
              <w:bottom w:val="single" w:sz="4" w:space="0" w:color="auto"/>
              <w:right w:val="single" w:sz="6" w:space="0" w:color="000000"/>
            </w:tcBorders>
          </w:tcPr>
          <w:p w14:paraId="04B659C3"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1,000</w:t>
            </w:r>
            <w:r w:rsidRPr="002F3477">
              <w:rPr>
                <w:snapToGrid w:val="0"/>
                <w:spacing w:val="20"/>
              </w:rPr>
              <w:t>元</w:t>
            </w:r>
          </w:p>
        </w:tc>
      </w:tr>
      <w:tr w:rsidR="00667396" w:rsidRPr="002F3477" w14:paraId="56F6D8B2" w14:textId="77777777" w:rsidTr="006A5313">
        <w:trPr>
          <w:trHeight w:val="402"/>
        </w:trPr>
        <w:tc>
          <w:tcPr>
            <w:tcW w:w="2010" w:type="dxa"/>
            <w:tcBorders>
              <w:top w:val="single" w:sz="4" w:space="0" w:color="auto"/>
              <w:left w:val="single" w:sz="4" w:space="0" w:color="auto"/>
              <w:bottom w:val="single" w:sz="4" w:space="0" w:color="auto"/>
              <w:right w:val="single" w:sz="4" w:space="0" w:color="auto"/>
            </w:tcBorders>
          </w:tcPr>
          <w:p w14:paraId="6C4251D6"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800</w:t>
            </w:r>
            <w:r w:rsidRPr="002F3477">
              <w:rPr>
                <w:snapToGrid w:val="0"/>
                <w:spacing w:val="20"/>
              </w:rPr>
              <w:t>元</w:t>
            </w:r>
          </w:p>
        </w:tc>
        <w:tc>
          <w:tcPr>
            <w:tcW w:w="1984" w:type="dxa"/>
            <w:tcBorders>
              <w:top w:val="single" w:sz="4" w:space="0" w:color="auto"/>
              <w:left w:val="single" w:sz="4" w:space="0" w:color="auto"/>
              <w:bottom w:val="single" w:sz="4" w:space="0" w:color="auto"/>
              <w:right w:val="single" w:sz="4" w:space="0" w:color="auto"/>
            </w:tcBorders>
          </w:tcPr>
          <w:p w14:paraId="474A7641"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560</w:t>
            </w:r>
            <w:r w:rsidRPr="002F3477">
              <w:rPr>
                <w:snapToGrid w:val="0"/>
                <w:spacing w:val="20"/>
              </w:rPr>
              <w:t>元</w:t>
            </w:r>
          </w:p>
        </w:tc>
        <w:tc>
          <w:tcPr>
            <w:tcW w:w="2144" w:type="dxa"/>
            <w:tcBorders>
              <w:top w:val="single" w:sz="4" w:space="0" w:color="auto"/>
              <w:left w:val="single" w:sz="4" w:space="0" w:color="auto"/>
              <w:bottom w:val="single" w:sz="4" w:space="0" w:color="auto"/>
              <w:right w:val="single" w:sz="4" w:space="0" w:color="auto"/>
            </w:tcBorders>
          </w:tcPr>
          <w:p w14:paraId="0EA76AAA"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560</w:t>
            </w:r>
            <w:r w:rsidRPr="002F3477">
              <w:rPr>
                <w:snapToGrid w:val="0"/>
                <w:spacing w:val="20"/>
              </w:rPr>
              <w:t>元</w:t>
            </w:r>
          </w:p>
        </w:tc>
        <w:tc>
          <w:tcPr>
            <w:tcW w:w="2225" w:type="dxa"/>
            <w:tcBorders>
              <w:top w:val="single" w:sz="4" w:space="0" w:color="auto"/>
              <w:left w:val="single" w:sz="4" w:space="0" w:color="auto"/>
              <w:bottom w:val="single" w:sz="4" w:space="0" w:color="auto"/>
              <w:right w:val="single" w:sz="4" w:space="0" w:color="auto"/>
            </w:tcBorders>
          </w:tcPr>
          <w:p w14:paraId="47B3C76F"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800</w:t>
            </w:r>
            <w:r w:rsidRPr="002F3477">
              <w:rPr>
                <w:snapToGrid w:val="0"/>
                <w:spacing w:val="20"/>
              </w:rPr>
              <w:t>元</w:t>
            </w:r>
          </w:p>
        </w:tc>
      </w:tr>
    </w:tbl>
    <w:p w14:paraId="56E409AB" w14:textId="77777777" w:rsidR="00667396" w:rsidRPr="002F3477" w:rsidRDefault="00667396" w:rsidP="00E71E68">
      <w:pPr>
        <w:pStyle w:val="ListParagraph1"/>
        <w:autoSpaceDE w:val="0"/>
        <w:autoSpaceDN w:val="0"/>
        <w:adjustRightInd w:val="0"/>
        <w:spacing w:after="162"/>
        <w:ind w:leftChars="0" w:left="993"/>
        <w:jc w:val="both"/>
        <w:rPr>
          <w:snapToGrid w:val="0"/>
          <w:spacing w:val="20"/>
          <w:kern w:val="0"/>
        </w:rPr>
      </w:pPr>
      <w:r w:rsidRPr="002F3477">
        <w:rPr>
          <w:snapToGrid w:val="0"/>
          <w:spacing w:val="20"/>
          <w:kern w:val="0"/>
        </w:rPr>
        <w:t>註：</w:t>
      </w:r>
      <w:r w:rsidR="006A5313" w:rsidRPr="002F3477">
        <w:rPr>
          <w:rFonts w:hint="eastAsia"/>
          <w:snapToGrid w:val="0"/>
          <w:spacing w:val="20"/>
          <w:lang w:eastAsia="zh-HK"/>
        </w:rPr>
        <w:t>實</w:t>
      </w:r>
      <w:r w:rsidR="006A5313" w:rsidRPr="002F3477">
        <w:rPr>
          <w:rFonts w:hint="eastAsia"/>
          <w:snapToGrid w:val="0"/>
          <w:spacing w:val="20"/>
        </w:rPr>
        <w:t>際</w:t>
      </w:r>
      <w:r w:rsidRPr="002F3477">
        <w:rPr>
          <w:snapToGrid w:val="0"/>
          <w:spacing w:val="20"/>
          <w:kern w:val="0"/>
        </w:rPr>
        <w:t>人均開支</w:t>
      </w:r>
      <w:r w:rsidRPr="002F3477">
        <w:rPr>
          <w:snapToGrid w:val="0"/>
          <w:spacing w:val="20"/>
          <w:kern w:val="0"/>
        </w:rPr>
        <w:t xml:space="preserve"> </w:t>
      </w:r>
      <w:r w:rsidRPr="002F3477">
        <w:rPr>
          <w:rFonts w:ascii="Times New Roman" w:hAnsi="Times New Roman"/>
          <w:snapToGrid w:val="0"/>
          <w:spacing w:val="20"/>
          <w:kern w:val="0"/>
        </w:rPr>
        <w:t>=</w:t>
      </w:r>
      <w:r w:rsidRPr="002F3477">
        <w:rPr>
          <w:snapToGrid w:val="0"/>
          <w:spacing w:val="20"/>
          <w:kern w:val="0"/>
        </w:rPr>
        <w:t xml:space="preserve"> </w:t>
      </w:r>
      <w:r w:rsidR="006A5313" w:rsidRPr="002F3477">
        <w:rPr>
          <w:bCs/>
          <w:spacing w:val="20"/>
          <w:szCs w:val="24"/>
        </w:rPr>
        <w:t>受資助範圍內的實際</w:t>
      </w:r>
      <w:r w:rsidRPr="002F3477">
        <w:rPr>
          <w:snapToGrid w:val="0"/>
          <w:spacing w:val="20"/>
          <w:kern w:val="0"/>
        </w:rPr>
        <w:t>開支總額</w:t>
      </w:r>
      <w:r w:rsidRPr="002F3477">
        <w:rPr>
          <w:snapToGrid w:val="0"/>
          <w:spacing w:val="20"/>
          <w:kern w:val="0"/>
        </w:rPr>
        <w:t xml:space="preserve"> </w:t>
      </w:r>
      <w:r w:rsidRPr="002F3477">
        <w:rPr>
          <w:rFonts w:ascii="Times New Roman" w:hAnsi="Times New Roman"/>
          <w:snapToGrid w:val="0"/>
          <w:spacing w:val="20"/>
          <w:kern w:val="0"/>
        </w:rPr>
        <w:t>÷</w:t>
      </w:r>
      <w:r w:rsidRPr="002F3477">
        <w:rPr>
          <w:snapToGrid w:val="0"/>
          <w:spacing w:val="20"/>
          <w:kern w:val="0"/>
        </w:rPr>
        <w:t xml:space="preserve"> </w:t>
      </w:r>
      <w:r w:rsidR="006A5313" w:rsidRPr="002F3477">
        <w:rPr>
          <w:rFonts w:hint="eastAsia"/>
          <w:snapToGrid w:val="0"/>
          <w:spacing w:val="20"/>
          <w:kern w:val="0"/>
          <w:lang w:eastAsia="zh-HK"/>
        </w:rPr>
        <w:t>出發</w:t>
      </w:r>
      <w:r w:rsidRPr="002F3477">
        <w:rPr>
          <w:snapToGrid w:val="0"/>
          <w:spacing w:val="20"/>
          <w:kern w:val="0"/>
        </w:rPr>
        <w:t>師生總人數</w:t>
      </w:r>
      <w:r w:rsidRPr="002F3477">
        <w:rPr>
          <w:rFonts w:hint="eastAsia"/>
          <w:snapToGrid w:val="0"/>
          <w:spacing w:val="20"/>
          <w:kern w:val="0"/>
        </w:rPr>
        <w:t>。</w:t>
      </w:r>
      <w:r w:rsidR="00482F34" w:rsidRPr="002F3477">
        <w:rPr>
          <w:rFonts w:hint="eastAsia"/>
          <w:snapToGrid w:val="0"/>
          <w:spacing w:val="20"/>
          <w:kern w:val="0"/>
        </w:rPr>
        <w:t>活動開支總額包括配合內地交流活動而在</w:t>
      </w:r>
      <w:r w:rsidR="00482F34" w:rsidRPr="002F3477">
        <w:rPr>
          <w:rFonts w:hint="eastAsia"/>
          <w:spacing w:val="20"/>
        </w:rPr>
        <w:t>香港</w:t>
      </w:r>
      <w:r w:rsidR="00482F34" w:rsidRPr="002F3477">
        <w:rPr>
          <w:rFonts w:hint="eastAsia"/>
          <w:snapToGrid w:val="0"/>
          <w:spacing w:val="20"/>
          <w:kern w:val="0"/>
        </w:rPr>
        <w:t>舉辦的行程前後</w:t>
      </w:r>
      <w:r w:rsidR="00482F34" w:rsidRPr="002F3477">
        <w:rPr>
          <w:rFonts w:hint="eastAsia"/>
          <w:spacing w:val="20"/>
        </w:rPr>
        <w:t>活動的開支（如有）</w:t>
      </w:r>
      <w:r w:rsidR="00482F34" w:rsidRPr="002F3477">
        <w:rPr>
          <w:rFonts w:hint="eastAsia"/>
          <w:snapToGrid w:val="0"/>
          <w:spacing w:val="20"/>
          <w:kern w:val="0"/>
        </w:rPr>
        <w:t>。</w:t>
      </w:r>
      <w:r w:rsidR="006A5313" w:rsidRPr="002F3477">
        <w:rPr>
          <w:rFonts w:hint="eastAsia"/>
          <w:snapToGrid w:val="0"/>
          <w:spacing w:val="20"/>
          <w:kern w:val="0"/>
          <w:lang w:eastAsia="zh-HK"/>
        </w:rPr>
        <w:t>若上</w:t>
      </w:r>
      <w:r w:rsidR="006A5313" w:rsidRPr="002F3477">
        <w:rPr>
          <w:rFonts w:hint="eastAsia"/>
          <w:snapToGrid w:val="0"/>
          <w:spacing w:val="20"/>
          <w:kern w:val="0"/>
        </w:rPr>
        <w:t>述</w:t>
      </w:r>
      <w:r w:rsidR="006A5313" w:rsidRPr="002F3477">
        <w:rPr>
          <w:rFonts w:hint="eastAsia"/>
          <w:snapToGrid w:val="0"/>
          <w:spacing w:val="20"/>
          <w:kern w:val="0"/>
          <w:lang w:eastAsia="zh-HK"/>
        </w:rPr>
        <w:t>計</w:t>
      </w:r>
      <w:r w:rsidR="006A5313" w:rsidRPr="002F3477">
        <w:rPr>
          <w:rFonts w:hint="eastAsia"/>
          <w:snapToGrid w:val="0"/>
          <w:spacing w:val="20"/>
          <w:kern w:val="0"/>
        </w:rPr>
        <w:t>算</w:t>
      </w:r>
      <w:r w:rsidR="006A5313" w:rsidRPr="002F3477">
        <w:rPr>
          <w:rFonts w:hint="eastAsia"/>
          <w:snapToGrid w:val="0"/>
          <w:spacing w:val="20"/>
          <w:kern w:val="0"/>
          <w:lang w:eastAsia="zh-HK"/>
        </w:rPr>
        <w:t>方</w:t>
      </w:r>
      <w:r w:rsidR="006A5313" w:rsidRPr="002F3477">
        <w:rPr>
          <w:rFonts w:hint="eastAsia"/>
          <w:snapToGrid w:val="0"/>
          <w:spacing w:val="20"/>
          <w:kern w:val="0"/>
        </w:rPr>
        <w:t>法</w:t>
      </w:r>
      <w:r w:rsidR="006A5313" w:rsidRPr="002F3477">
        <w:rPr>
          <w:rFonts w:hint="eastAsia"/>
          <w:snapToGrid w:val="0"/>
          <w:spacing w:val="20"/>
          <w:kern w:val="0"/>
          <w:lang w:eastAsia="zh-HK"/>
        </w:rPr>
        <w:t>所</w:t>
      </w:r>
      <w:r w:rsidR="006A5313" w:rsidRPr="002F3477">
        <w:rPr>
          <w:rFonts w:hint="eastAsia"/>
          <w:snapToGrid w:val="0"/>
          <w:spacing w:val="20"/>
          <w:kern w:val="0"/>
        </w:rPr>
        <w:t>得</w:t>
      </w:r>
      <w:r w:rsidR="006A5313" w:rsidRPr="002F3477">
        <w:rPr>
          <w:rFonts w:hint="eastAsia"/>
          <w:snapToGrid w:val="0"/>
          <w:spacing w:val="20"/>
          <w:kern w:val="0"/>
          <w:lang w:eastAsia="zh-HK"/>
        </w:rPr>
        <w:t>與</w:t>
      </w:r>
      <w:r w:rsidR="006A5313" w:rsidRPr="002F3477">
        <w:rPr>
          <w:rFonts w:hint="eastAsia"/>
          <w:bCs/>
          <w:spacing w:val="20"/>
          <w:szCs w:val="24"/>
        </w:rPr>
        <w:t>載於「申請結果通知書」的</w:t>
      </w:r>
      <w:r w:rsidR="006A5313" w:rsidRPr="002F3477">
        <w:rPr>
          <w:rFonts w:hint="eastAsia"/>
          <w:bCs/>
          <w:spacing w:val="20"/>
          <w:szCs w:val="24"/>
          <w:lang w:eastAsia="zh-HK"/>
        </w:rPr>
        <w:t>每名參</w:t>
      </w:r>
      <w:r w:rsidR="006A5313" w:rsidRPr="002F3477">
        <w:rPr>
          <w:rFonts w:hint="eastAsia"/>
          <w:bCs/>
          <w:spacing w:val="20"/>
          <w:szCs w:val="24"/>
        </w:rPr>
        <w:t>加者</w:t>
      </w:r>
      <w:r w:rsidR="006A5313" w:rsidRPr="002F3477">
        <w:rPr>
          <w:rFonts w:hint="eastAsia"/>
          <w:bCs/>
          <w:spacing w:val="20"/>
          <w:szCs w:val="24"/>
          <w:lang w:eastAsia="zh-HK"/>
        </w:rPr>
        <w:t>資</w:t>
      </w:r>
      <w:r w:rsidR="006A5313" w:rsidRPr="002F3477">
        <w:rPr>
          <w:rFonts w:hint="eastAsia"/>
          <w:bCs/>
          <w:spacing w:val="20"/>
          <w:szCs w:val="24"/>
        </w:rPr>
        <w:t>助</w:t>
      </w:r>
      <w:r w:rsidR="006A5313" w:rsidRPr="002F3477">
        <w:rPr>
          <w:rFonts w:hint="eastAsia"/>
          <w:bCs/>
          <w:spacing w:val="20"/>
          <w:szCs w:val="24"/>
          <w:lang w:eastAsia="zh-HK"/>
        </w:rPr>
        <w:t>額有別</w:t>
      </w:r>
      <w:r w:rsidR="006A5313" w:rsidRPr="002F3477">
        <w:rPr>
          <w:rFonts w:hint="eastAsia"/>
          <w:bCs/>
          <w:spacing w:val="20"/>
          <w:szCs w:val="24"/>
        </w:rPr>
        <w:t>，</w:t>
      </w:r>
      <w:r w:rsidR="006A5313" w:rsidRPr="002F3477">
        <w:rPr>
          <w:rFonts w:hint="eastAsia"/>
          <w:bCs/>
          <w:spacing w:val="20"/>
          <w:szCs w:val="24"/>
          <w:lang w:eastAsia="zh-HK"/>
        </w:rPr>
        <w:t>以較低者為準。</w:t>
      </w:r>
    </w:p>
    <w:p w14:paraId="0553B945" w14:textId="77777777" w:rsidR="003C748E" w:rsidRPr="002F3477" w:rsidRDefault="003C748E" w:rsidP="003C748E">
      <w:pPr>
        <w:pStyle w:val="ListParagraph1"/>
        <w:autoSpaceDE w:val="0"/>
        <w:autoSpaceDN w:val="0"/>
        <w:adjustRightInd w:val="0"/>
        <w:ind w:leftChars="0" w:left="992"/>
        <w:jc w:val="both"/>
        <w:rPr>
          <w:rFonts w:ascii="Times New Roman" w:hAnsi="Times New Roman"/>
          <w:snapToGrid w:val="0"/>
        </w:rPr>
      </w:pPr>
    </w:p>
    <w:p w14:paraId="77F73EDD" w14:textId="77777777" w:rsidR="00667396" w:rsidRPr="002F3477" w:rsidRDefault="00667396" w:rsidP="00AA4191">
      <w:pPr>
        <w:pStyle w:val="ListParagraph1"/>
        <w:autoSpaceDE w:val="0"/>
        <w:autoSpaceDN w:val="0"/>
        <w:adjustRightInd w:val="0"/>
        <w:spacing w:after="160"/>
        <w:ind w:leftChars="413" w:left="991"/>
        <w:jc w:val="both"/>
        <w:rPr>
          <w:snapToGrid w:val="0"/>
          <w:spacing w:val="20"/>
          <w:kern w:val="0"/>
        </w:rPr>
      </w:pPr>
      <w:r w:rsidRPr="002F3477">
        <w:rPr>
          <w:rFonts w:ascii="Times New Roman" w:hAnsi="Times New Roman"/>
          <w:snapToGrid w:val="0"/>
        </w:rPr>
        <w:t>（</w:t>
      </w:r>
      <w:r w:rsidRPr="002F3477">
        <w:rPr>
          <w:rFonts w:ascii="Times New Roman" w:hAnsi="Times New Roman"/>
          <w:snapToGrid w:val="0"/>
        </w:rPr>
        <w:t>ii</w:t>
      </w:r>
      <w:r w:rsidRPr="002F3477">
        <w:rPr>
          <w:rFonts w:ascii="Times New Roman" w:hAnsi="Times New Roman"/>
          <w:snapToGrid w:val="0"/>
        </w:rPr>
        <w:t>）</w:t>
      </w:r>
      <w:r w:rsidR="00077F05" w:rsidRPr="002F3477">
        <w:rPr>
          <w:rFonts w:hint="eastAsia"/>
          <w:snapToGrid w:val="0"/>
          <w:spacing w:val="20"/>
        </w:rPr>
        <w:t>資助對象為</w:t>
      </w:r>
      <w:r w:rsidR="00077F05" w:rsidRPr="002F3477">
        <w:rPr>
          <w:rFonts w:hint="eastAsia"/>
          <w:snapToGrid w:val="0"/>
          <w:spacing w:val="20"/>
          <w:u w:val="single"/>
        </w:rPr>
        <w:t>高中</w:t>
      </w:r>
      <w:r w:rsidR="00077F05" w:rsidRPr="002F3477">
        <w:rPr>
          <w:rFonts w:hint="eastAsia"/>
          <w:snapToGrid w:val="0"/>
          <w:spacing w:val="20"/>
        </w:rPr>
        <w:t>師生</w:t>
      </w:r>
    </w:p>
    <w:tbl>
      <w:tblPr>
        <w:tblW w:w="8363" w:type="dxa"/>
        <w:tblInd w:w="1101" w:type="dxa"/>
        <w:tblLayout w:type="fixed"/>
        <w:tblLook w:val="04A0" w:firstRow="1" w:lastRow="0" w:firstColumn="1" w:lastColumn="0" w:noHBand="0" w:noVBand="1"/>
      </w:tblPr>
      <w:tblGrid>
        <w:gridCol w:w="2010"/>
        <w:gridCol w:w="1984"/>
        <w:gridCol w:w="2101"/>
        <w:gridCol w:w="2268"/>
      </w:tblGrid>
      <w:tr w:rsidR="00667396" w:rsidRPr="002F3477" w14:paraId="501A5712" w14:textId="77777777" w:rsidTr="009E278B">
        <w:trPr>
          <w:trHeight w:val="390"/>
        </w:trPr>
        <w:tc>
          <w:tcPr>
            <w:tcW w:w="8363" w:type="dxa"/>
            <w:gridSpan w:val="4"/>
            <w:tcBorders>
              <w:top w:val="single" w:sz="6" w:space="0" w:color="000000"/>
              <w:left w:val="single" w:sz="6" w:space="0" w:color="000000"/>
              <w:bottom w:val="single" w:sz="6" w:space="0" w:color="000000"/>
              <w:right w:val="single" w:sz="6" w:space="0" w:color="000000"/>
            </w:tcBorders>
            <w:shd w:val="clear" w:color="auto" w:fill="D9D9D9"/>
          </w:tcPr>
          <w:p w14:paraId="6333AA54" w14:textId="77777777" w:rsidR="00667396" w:rsidRPr="002F3477" w:rsidRDefault="00667396" w:rsidP="003D4B11">
            <w:pPr>
              <w:tabs>
                <w:tab w:val="left" w:pos="-692"/>
              </w:tabs>
              <w:autoSpaceDE w:val="0"/>
              <w:autoSpaceDN w:val="0"/>
              <w:snapToGrid w:val="0"/>
              <w:jc w:val="center"/>
              <w:rPr>
                <w:snapToGrid w:val="0"/>
                <w:spacing w:val="20"/>
              </w:rPr>
            </w:pPr>
            <w:r w:rsidRPr="002F3477">
              <w:rPr>
                <w:rFonts w:hint="eastAsia"/>
                <w:snapToGrid w:val="0"/>
                <w:spacing w:val="20"/>
              </w:rPr>
              <w:t>廣東省外</w:t>
            </w:r>
          </w:p>
        </w:tc>
      </w:tr>
      <w:tr w:rsidR="00667396" w:rsidRPr="002F3477" w14:paraId="2B333739" w14:textId="77777777" w:rsidTr="006A5313">
        <w:trPr>
          <w:trHeight w:val="390"/>
        </w:trPr>
        <w:tc>
          <w:tcPr>
            <w:tcW w:w="2010" w:type="dxa"/>
            <w:tcBorders>
              <w:top w:val="single" w:sz="6" w:space="0" w:color="000000"/>
              <w:left w:val="single" w:sz="6" w:space="0" w:color="000000"/>
              <w:bottom w:val="single" w:sz="6" w:space="0" w:color="000000"/>
              <w:right w:val="single" w:sz="6" w:space="0" w:color="000000"/>
            </w:tcBorders>
            <w:shd w:val="clear" w:color="auto" w:fill="D9D9D9"/>
          </w:tcPr>
          <w:p w14:paraId="1D8B1F5D" w14:textId="77777777" w:rsidR="00667396" w:rsidRPr="002F3477" w:rsidRDefault="006A5313" w:rsidP="003D4B11">
            <w:pPr>
              <w:tabs>
                <w:tab w:val="left" w:pos="-692"/>
              </w:tabs>
              <w:autoSpaceDE w:val="0"/>
              <w:autoSpaceDN w:val="0"/>
              <w:snapToGrid w:val="0"/>
              <w:jc w:val="center"/>
              <w:rPr>
                <w:snapToGrid w:val="0"/>
                <w:spacing w:val="20"/>
              </w:rPr>
            </w:pPr>
            <w:r w:rsidRPr="002F3477">
              <w:rPr>
                <w:rFonts w:hint="eastAsia"/>
                <w:snapToGrid w:val="0"/>
                <w:spacing w:val="20"/>
                <w:lang w:eastAsia="zh-HK"/>
              </w:rPr>
              <w:t>實</w:t>
            </w:r>
            <w:r w:rsidRPr="002F3477">
              <w:rPr>
                <w:rFonts w:hint="eastAsia"/>
                <w:snapToGrid w:val="0"/>
                <w:spacing w:val="20"/>
              </w:rPr>
              <w:t>際</w:t>
            </w:r>
            <w:r w:rsidR="00667396" w:rsidRPr="002F3477">
              <w:rPr>
                <w:snapToGrid w:val="0"/>
                <w:spacing w:val="20"/>
              </w:rPr>
              <w:t>人均開支</w:t>
            </w:r>
          </w:p>
        </w:tc>
        <w:tc>
          <w:tcPr>
            <w:tcW w:w="1984" w:type="dxa"/>
            <w:tcBorders>
              <w:top w:val="single" w:sz="6" w:space="0" w:color="000000"/>
              <w:left w:val="single" w:sz="6" w:space="0" w:color="000000"/>
              <w:bottom w:val="single" w:sz="6" w:space="0" w:color="000000"/>
              <w:right w:val="single" w:sz="6" w:space="0" w:color="000000"/>
            </w:tcBorders>
            <w:shd w:val="clear" w:color="auto" w:fill="D9D9D9"/>
          </w:tcPr>
          <w:p w14:paraId="7D3EF3BF" w14:textId="77777777" w:rsidR="00667396" w:rsidRPr="002F3477" w:rsidRDefault="006A5313" w:rsidP="003D4B11">
            <w:pPr>
              <w:tabs>
                <w:tab w:val="left" w:pos="-692"/>
              </w:tabs>
              <w:autoSpaceDE w:val="0"/>
              <w:autoSpaceDN w:val="0"/>
              <w:snapToGrid w:val="0"/>
              <w:jc w:val="center"/>
              <w:rPr>
                <w:snapToGrid w:val="0"/>
                <w:spacing w:val="20"/>
              </w:rPr>
            </w:pPr>
            <w:r w:rsidRPr="002F3477">
              <w:rPr>
                <w:rFonts w:hint="eastAsia"/>
                <w:snapToGrid w:val="0"/>
                <w:spacing w:val="20"/>
                <w:lang w:eastAsia="zh-HK"/>
              </w:rPr>
              <w:t>實</w:t>
            </w:r>
            <w:r w:rsidRPr="002F3477">
              <w:rPr>
                <w:rFonts w:hint="eastAsia"/>
                <w:snapToGrid w:val="0"/>
                <w:spacing w:val="20"/>
              </w:rPr>
              <w:t>際</w:t>
            </w:r>
            <w:r w:rsidR="00667396" w:rsidRPr="002F3477">
              <w:rPr>
                <w:snapToGrid w:val="0"/>
                <w:spacing w:val="20"/>
              </w:rPr>
              <w:t>人均開支的</w:t>
            </w:r>
            <w:r w:rsidR="00667396" w:rsidRPr="002F3477">
              <w:rPr>
                <w:snapToGrid w:val="0"/>
                <w:spacing w:val="20"/>
              </w:rPr>
              <w:t>70%</w:t>
            </w:r>
          </w:p>
        </w:tc>
        <w:tc>
          <w:tcPr>
            <w:tcW w:w="2101" w:type="dxa"/>
            <w:tcBorders>
              <w:top w:val="single" w:sz="6" w:space="0" w:color="000000"/>
              <w:left w:val="single" w:sz="6" w:space="0" w:color="000000"/>
              <w:bottom w:val="single" w:sz="6" w:space="0" w:color="000000"/>
              <w:right w:val="single" w:sz="6" w:space="0" w:color="000000"/>
            </w:tcBorders>
            <w:shd w:val="clear" w:color="auto" w:fill="D9D9D9"/>
          </w:tcPr>
          <w:p w14:paraId="7319D2BB"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基本資助額</w:t>
            </w:r>
          </w:p>
        </w:tc>
        <w:tc>
          <w:tcPr>
            <w:tcW w:w="2268" w:type="dxa"/>
            <w:tcBorders>
              <w:top w:val="single" w:sz="6" w:space="0" w:color="000000"/>
              <w:left w:val="single" w:sz="6" w:space="0" w:color="000000"/>
              <w:bottom w:val="single" w:sz="6" w:space="0" w:color="000000"/>
              <w:right w:val="single" w:sz="6" w:space="0" w:color="000000"/>
            </w:tcBorders>
            <w:shd w:val="clear" w:color="auto" w:fill="D9D9D9"/>
          </w:tcPr>
          <w:p w14:paraId="40B642F3"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較高資助額</w:t>
            </w:r>
          </w:p>
        </w:tc>
      </w:tr>
      <w:tr w:rsidR="00077F05" w:rsidRPr="002F3477" w14:paraId="4F0E7363" w14:textId="77777777" w:rsidTr="006A5313">
        <w:trPr>
          <w:trHeight w:val="390"/>
        </w:trPr>
        <w:tc>
          <w:tcPr>
            <w:tcW w:w="2010" w:type="dxa"/>
            <w:tcBorders>
              <w:top w:val="single" w:sz="6" w:space="0" w:color="000000"/>
              <w:left w:val="single" w:sz="6" w:space="0" w:color="000000"/>
              <w:bottom w:val="single" w:sz="6" w:space="0" w:color="000000"/>
              <w:right w:val="single" w:sz="6" w:space="0" w:color="000000"/>
            </w:tcBorders>
          </w:tcPr>
          <w:p w14:paraId="66DA6277" w14:textId="77777777" w:rsidR="00077F05" w:rsidRPr="002F3477" w:rsidRDefault="00077F05" w:rsidP="00077F05">
            <w:pPr>
              <w:tabs>
                <w:tab w:val="left" w:pos="-692"/>
              </w:tabs>
              <w:autoSpaceDE w:val="0"/>
              <w:autoSpaceDN w:val="0"/>
              <w:snapToGrid w:val="0"/>
              <w:jc w:val="center"/>
              <w:rPr>
                <w:snapToGrid w:val="0"/>
                <w:spacing w:val="20"/>
              </w:rPr>
            </w:pPr>
            <w:r w:rsidRPr="002F3477">
              <w:rPr>
                <w:rFonts w:hint="eastAsia"/>
                <w:snapToGrid w:val="0"/>
                <w:spacing w:val="20"/>
              </w:rPr>
              <w:t>3</w:t>
            </w:r>
            <w:r w:rsidRPr="002F3477">
              <w:rPr>
                <w:snapToGrid w:val="0"/>
                <w:spacing w:val="20"/>
              </w:rPr>
              <w:t>,</w:t>
            </w:r>
            <w:r w:rsidRPr="002F3477">
              <w:rPr>
                <w:rFonts w:hint="eastAsia"/>
                <w:snapToGrid w:val="0"/>
                <w:spacing w:val="20"/>
              </w:rPr>
              <w:t>0</w:t>
            </w:r>
            <w:r w:rsidRPr="002F3477">
              <w:rPr>
                <w:snapToGrid w:val="0"/>
                <w:spacing w:val="20"/>
              </w:rPr>
              <w:t>00</w:t>
            </w:r>
            <w:r w:rsidRPr="002F3477">
              <w:rPr>
                <w:snapToGrid w:val="0"/>
                <w:spacing w:val="20"/>
              </w:rPr>
              <w:t>元</w:t>
            </w:r>
          </w:p>
        </w:tc>
        <w:tc>
          <w:tcPr>
            <w:tcW w:w="1984" w:type="dxa"/>
            <w:tcBorders>
              <w:top w:val="single" w:sz="6" w:space="0" w:color="000000"/>
              <w:left w:val="single" w:sz="6" w:space="0" w:color="000000"/>
              <w:bottom w:val="single" w:sz="6" w:space="0" w:color="000000"/>
              <w:right w:val="single" w:sz="6" w:space="0" w:color="000000"/>
            </w:tcBorders>
          </w:tcPr>
          <w:p w14:paraId="63006A7C" w14:textId="77777777" w:rsidR="00077F05" w:rsidRPr="002F3477" w:rsidRDefault="00077F05" w:rsidP="00077F05">
            <w:pPr>
              <w:tabs>
                <w:tab w:val="left" w:pos="-692"/>
              </w:tabs>
              <w:autoSpaceDE w:val="0"/>
              <w:autoSpaceDN w:val="0"/>
              <w:snapToGrid w:val="0"/>
              <w:jc w:val="center"/>
              <w:rPr>
                <w:snapToGrid w:val="0"/>
                <w:spacing w:val="20"/>
              </w:rPr>
            </w:pPr>
            <w:r w:rsidRPr="002F3477">
              <w:rPr>
                <w:rFonts w:hint="eastAsia"/>
                <w:snapToGrid w:val="0"/>
                <w:spacing w:val="20"/>
              </w:rPr>
              <w:t>2,100</w:t>
            </w:r>
            <w:r w:rsidRPr="002F3477">
              <w:rPr>
                <w:snapToGrid w:val="0"/>
                <w:spacing w:val="20"/>
              </w:rPr>
              <w:t>元</w:t>
            </w:r>
          </w:p>
        </w:tc>
        <w:tc>
          <w:tcPr>
            <w:tcW w:w="2101" w:type="dxa"/>
            <w:tcBorders>
              <w:top w:val="single" w:sz="6" w:space="0" w:color="000000"/>
              <w:left w:val="single" w:sz="6" w:space="0" w:color="000000"/>
              <w:bottom w:val="single" w:sz="6" w:space="0" w:color="000000"/>
              <w:right w:val="single" w:sz="6" w:space="0" w:color="000000"/>
            </w:tcBorders>
          </w:tcPr>
          <w:p w14:paraId="22020F89" w14:textId="77777777" w:rsidR="00077F05" w:rsidRPr="002F3477" w:rsidRDefault="00077F05" w:rsidP="00077F05">
            <w:pPr>
              <w:tabs>
                <w:tab w:val="left" w:pos="-692"/>
              </w:tabs>
              <w:autoSpaceDE w:val="0"/>
              <w:autoSpaceDN w:val="0"/>
              <w:snapToGrid w:val="0"/>
              <w:jc w:val="center"/>
              <w:rPr>
                <w:snapToGrid w:val="0"/>
                <w:spacing w:val="20"/>
              </w:rPr>
            </w:pPr>
            <w:r w:rsidRPr="002F3477">
              <w:rPr>
                <w:rFonts w:hint="eastAsia"/>
                <w:snapToGrid w:val="0"/>
                <w:spacing w:val="20"/>
              </w:rPr>
              <w:t>1,750</w:t>
            </w:r>
            <w:r w:rsidRPr="002F3477">
              <w:rPr>
                <w:snapToGrid w:val="0"/>
                <w:spacing w:val="20"/>
              </w:rPr>
              <w:t>元</w:t>
            </w:r>
          </w:p>
        </w:tc>
        <w:tc>
          <w:tcPr>
            <w:tcW w:w="2268" w:type="dxa"/>
            <w:tcBorders>
              <w:top w:val="single" w:sz="6" w:space="0" w:color="000000"/>
              <w:left w:val="single" w:sz="6" w:space="0" w:color="000000"/>
              <w:bottom w:val="single" w:sz="6" w:space="0" w:color="000000"/>
              <w:right w:val="single" w:sz="6" w:space="0" w:color="000000"/>
            </w:tcBorders>
          </w:tcPr>
          <w:p w14:paraId="441AB13E" w14:textId="77777777" w:rsidR="00077F05" w:rsidRPr="002F3477" w:rsidRDefault="00077F05" w:rsidP="00077F05">
            <w:pPr>
              <w:tabs>
                <w:tab w:val="left" w:pos="-692"/>
              </w:tabs>
              <w:autoSpaceDE w:val="0"/>
              <w:autoSpaceDN w:val="0"/>
              <w:snapToGrid w:val="0"/>
              <w:jc w:val="center"/>
              <w:rPr>
                <w:snapToGrid w:val="0"/>
                <w:spacing w:val="20"/>
              </w:rPr>
            </w:pPr>
            <w:r w:rsidRPr="002F3477">
              <w:rPr>
                <w:rFonts w:hint="eastAsia"/>
                <w:snapToGrid w:val="0"/>
                <w:spacing w:val="20"/>
              </w:rPr>
              <w:t>2</w:t>
            </w:r>
            <w:r w:rsidRPr="002F3477">
              <w:rPr>
                <w:snapToGrid w:val="0"/>
                <w:spacing w:val="20"/>
              </w:rPr>
              <w:t>,500</w:t>
            </w:r>
            <w:r w:rsidRPr="002F3477">
              <w:rPr>
                <w:snapToGrid w:val="0"/>
                <w:spacing w:val="20"/>
              </w:rPr>
              <w:t>元</w:t>
            </w:r>
          </w:p>
        </w:tc>
      </w:tr>
      <w:tr w:rsidR="00077F05" w:rsidRPr="002F3477" w14:paraId="75FA4293" w14:textId="77777777" w:rsidTr="006A5313">
        <w:trPr>
          <w:trHeight w:val="390"/>
        </w:trPr>
        <w:tc>
          <w:tcPr>
            <w:tcW w:w="2010" w:type="dxa"/>
            <w:tcBorders>
              <w:top w:val="single" w:sz="6" w:space="0" w:color="000000"/>
              <w:left w:val="single" w:sz="6" w:space="0" w:color="000000"/>
              <w:bottom w:val="single" w:sz="4" w:space="0" w:color="auto"/>
              <w:right w:val="single" w:sz="6" w:space="0" w:color="000000"/>
            </w:tcBorders>
          </w:tcPr>
          <w:p w14:paraId="786D6AF6" w14:textId="77777777" w:rsidR="00077F05" w:rsidRPr="002F3477" w:rsidRDefault="00077F05" w:rsidP="00077F05">
            <w:pPr>
              <w:tabs>
                <w:tab w:val="left" w:pos="-692"/>
              </w:tabs>
              <w:autoSpaceDE w:val="0"/>
              <w:autoSpaceDN w:val="0"/>
              <w:snapToGrid w:val="0"/>
              <w:jc w:val="center"/>
              <w:rPr>
                <w:snapToGrid w:val="0"/>
                <w:spacing w:val="20"/>
              </w:rPr>
            </w:pPr>
            <w:r w:rsidRPr="002F3477">
              <w:rPr>
                <w:rFonts w:hint="eastAsia"/>
                <w:snapToGrid w:val="0"/>
                <w:spacing w:val="20"/>
              </w:rPr>
              <w:t>2</w:t>
            </w:r>
            <w:r w:rsidRPr="002F3477">
              <w:rPr>
                <w:snapToGrid w:val="0"/>
                <w:spacing w:val="20"/>
              </w:rPr>
              <w:t>,500</w:t>
            </w:r>
            <w:r w:rsidRPr="002F3477">
              <w:rPr>
                <w:snapToGrid w:val="0"/>
                <w:spacing w:val="20"/>
              </w:rPr>
              <w:t>元</w:t>
            </w:r>
          </w:p>
        </w:tc>
        <w:tc>
          <w:tcPr>
            <w:tcW w:w="1984" w:type="dxa"/>
            <w:tcBorders>
              <w:top w:val="single" w:sz="6" w:space="0" w:color="000000"/>
              <w:left w:val="single" w:sz="6" w:space="0" w:color="000000"/>
              <w:bottom w:val="single" w:sz="4" w:space="0" w:color="auto"/>
              <w:right w:val="single" w:sz="6" w:space="0" w:color="000000"/>
            </w:tcBorders>
          </w:tcPr>
          <w:p w14:paraId="18AD62F2" w14:textId="77777777" w:rsidR="00077F05" w:rsidRPr="002F3477" w:rsidRDefault="00077F05" w:rsidP="00077F05">
            <w:pPr>
              <w:tabs>
                <w:tab w:val="left" w:pos="-692"/>
              </w:tabs>
              <w:autoSpaceDE w:val="0"/>
              <w:autoSpaceDN w:val="0"/>
              <w:snapToGrid w:val="0"/>
              <w:jc w:val="center"/>
              <w:rPr>
                <w:snapToGrid w:val="0"/>
                <w:spacing w:val="20"/>
              </w:rPr>
            </w:pPr>
            <w:r w:rsidRPr="002F3477">
              <w:rPr>
                <w:rFonts w:hint="eastAsia"/>
                <w:snapToGrid w:val="0"/>
                <w:spacing w:val="20"/>
              </w:rPr>
              <w:t>1,</w:t>
            </w:r>
            <w:r w:rsidRPr="002F3477">
              <w:rPr>
                <w:snapToGrid w:val="0"/>
                <w:spacing w:val="20"/>
              </w:rPr>
              <w:t>75</w:t>
            </w:r>
            <w:r w:rsidRPr="002F3477">
              <w:rPr>
                <w:rFonts w:hint="eastAsia"/>
                <w:snapToGrid w:val="0"/>
                <w:spacing w:val="20"/>
              </w:rPr>
              <w:t>0</w:t>
            </w:r>
            <w:r w:rsidRPr="002F3477">
              <w:rPr>
                <w:snapToGrid w:val="0"/>
                <w:spacing w:val="20"/>
              </w:rPr>
              <w:t>元</w:t>
            </w:r>
          </w:p>
        </w:tc>
        <w:tc>
          <w:tcPr>
            <w:tcW w:w="2101" w:type="dxa"/>
            <w:tcBorders>
              <w:top w:val="single" w:sz="6" w:space="0" w:color="000000"/>
              <w:left w:val="single" w:sz="6" w:space="0" w:color="000000"/>
              <w:bottom w:val="single" w:sz="4" w:space="0" w:color="auto"/>
              <w:right w:val="single" w:sz="6" w:space="0" w:color="000000"/>
            </w:tcBorders>
          </w:tcPr>
          <w:p w14:paraId="4EB98FE4" w14:textId="77777777" w:rsidR="00077F05" w:rsidRPr="002F3477" w:rsidRDefault="00077F05" w:rsidP="00077F05">
            <w:pPr>
              <w:tabs>
                <w:tab w:val="left" w:pos="-692"/>
              </w:tabs>
              <w:autoSpaceDE w:val="0"/>
              <w:autoSpaceDN w:val="0"/>
              <w:snapToGrid w:val="0"/>
              <w:jc w:val="center"/>
              <w:rPr>
                <w:snapToGrid w:val="0"/>
                <w:spacing w:val="20"/>
              </w:rPr>
            </w:pPr>
            <w:r w:rsidRPr="002F3477">
              <w:rPr>
                <w:rFonts w:hint="eastAsia"/>
                <w:snapToGrid w:val="0"/>
                <w:spacing w:val="20"/>
              </w:rPr>
              <w:t>1,</w:t>
            </w:r>
            <w:r w:rsidRPr="002F3477">
              <w:rPr>
                <w:snapToGrid w:val="0"/>
                <w:spacing w:val="20"/>
              </w:rPr>
              <w:t>75</w:t>
            </w:r>
            <w:r w:rsidRPr="002F3477">
              <w:rPr>
                <w:rFonts w:hint="eastAsia"/>
                <w:snapToGrid w:val="0"/>
                <w:spacing w:val="20"/>
              </w:rPr>
              <w:t>0</w:t>
            </w:r>
            <w:r w:rsidRPr="002F3477">
              <w:rPr>
                <w:snapToGrid w:val="0"/>
                <w:spacing w:val="20"/>
              </w:rPr>
              <w:t>元</w:t>
            </w:r>
          </w:p>
        </w:tc>
        <w:tc>
          <w:tcPr>
            <w:tcW w:w="2268" w:type="dxa"/>
            <w:tcBorders>
              <w:top w:val="single" w:sz="6" w:space="0" w:color="000000"/>
              <w:left w:val="single" w:sz="6" w:space="0" w:color="000000"/>
              <w:bottom w:val="single" w:sz="4" w:space="0" w:color="auto"/>
              <w:right w:val="single" w:sz="6" w:space="0" w:color="000000"/>
            </w:tcBorders>
          </w:tcPr>
          <w:p w14:paraId="3FD1FD96" w14:textId="77777777" w:rsidR="00077F05" w:rsidRPr="002F3477" w:rsidRDefault="00077F05" w:rsidP="00077F05">
            <w:pPr>
              <w:tabs>
                <w:tab w:val="left" w:pos="-692"/>
              </w:tabs>
              <w:autoSpaceDE w:val="0"/>
              <w:autoSpaceDN w:val="0"/>
              <w:snapToGrid w:val="0"/>
              <w:jc w:val="center"/>
              <w:rPr>
                <w:snapToGrid w:val="0"/>
                <w:spacing w:val="20"/>
              </w:rPr>
            </w:pPr>
            <w:r w:rsidRPr="002F3477">
              <w:rPr>
                <w:rFonts w:hint="eastAsia"/>
                <w:snapToGrid w:val="0"/>
                <w:spacing w:val="20"/>
              </w:rPr>
              <w:t>2</w:t>
            </w:r>
            <w:r w:rsidRPr="002F3477">
              <w:rPr>
                <w:snapToGrid w:val="0"/>
                <w:spacing w:val="20"/>
              </w:rPr>
              <w:t>,500</w:t>
            </w:r>
            <w:r w:rsidRPr="002F3477">
              <w:rPr>
                <w:snapToGrid w:val="0"/>
                <w:spacing w:val="20"/>
              </w:rPr>
              <w:t>元</w:t>
            </w:r>
          </w:p>
        </w:tc>
      </w:tr>
      <w:tr w:rsidR="00667396" w:rsidRPr="002F3477" w14:paraId="6BCD7425" w14:textId="77777777" w:rsidTr="006A5313">
        <w:trPr>
          <w:trHeight w:val="390"/>
        </w:trPr>
        <w:tc>
          <w:tcPr>
            <w:tcW w:w="2010" w:type="dxa"/>
            <w:tcBorders>
              <w:top w:val="single" w:sz="4" w:space="0" w:color="auto"/>
              <w:left w:val="single" w:sz="4" w:space="0" w:color="auto"/>
              <w:bottom w:val="single" w:sz="4" w:space="0" w:color="auto"/>
              <w:right w:val="single" w:sz="4" w:space="0" w:color="auto"/>
            </w:tcBorders>
          </w:tcPr>
          <w:p w14:paraId="1CD8EE80"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1,</w:t>
            </w:r>
            <w:r w:rsidRPr="002F3477">
              <w:rPr>
                <w:rFonts w:hint="eastAsia"/>
                <w:snapToGrid w:val="0"/>
                <w:spacing w:val="20"/>
              </w:rPr>
              <w:t>500</w:t>
            </w:r>
            <w:r w:rsidRPr="002F3477">
              <w:rPr>
                <w:snapToGrid w:val="0"/>
                <w:spacing w:val="20"/>
              </w:rPr>
              <w:t>元</w:t>
            </w:r>
          </w:p>
        </w:tc>
        <w:tc>
          <w:tcPr>
            <w:tcW w:w="1984" w:type="dxa"/>
            <w:tcBorders>
              <w:top w:val="single" w:sz="4" w:space="0" w:color="auto"/>
              <w:left w:val="single" w:sz="4" w:space="0" w:color="auto"/>
              <w:bottom w:val="single" w:sz="4" w:space="0" w:color="auto"/>
              <w:right w:val="single" w:sz="4" w:space="0" w:color="auto"/>
            </w:tcBorders>
          </w:tcPr>
          <w:p w14:paraId="494269F5"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1,</w:t>
            </w:r>
            <w:r w:rsidRPr="002F3477">
              <w:rPr>
                <w:rFonts w:hint="eastAsia"/>
                <w:snapToGrid w:val="0"/>
                <w:spacing w:val="20"/>
              </w:rPr>
              <w:t>050</w:t>
            </w:r>
            <w:r w:rsidRPr="002F3477">
              <w:rPr>
                <w:snapToGrid w:val="0"/>
                <w:spacing w:val="20"/>
              </w:rPr>
              <w:t>元</w:t>
            </w:r>
          </w:p>
        </w:tc>
        <w:tc>
          <w:tcPr>
            <w:tcW w:w="2101" w:type="dxa"/>
            <w:tcBorders>
              <w:top w:val="single" w:sz="4" w:space="0" w:color="auto"/>
              <w:left w:val="single" w:sz="4" w:space="0" w:color="auto"/>
              <w:bottom w:val="single" w:sz="4" w:space="0" w:color="auto"/>
              <w:right w:val="single" w:sz="4" w:space="0" w:color="auto"/>
            </w:tcBorders>
          </w:tcPr>
          <w:p w14:paraId="13E7C475"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1,</w:t>
            </w:r>
            <w:r w:rsidRPr="002F3477">
              <w:rPr>
                <w:rFonts w:hint="eastAsia"/>
                <w:snapToGrid w:val="0"/>
                <w:spacing w:val="20"/>
              </w:rPr>
              <w:t>050</w:t>
            </w:r>
            <w:r w:rsidRPr="002F3477">
              <w:rPr>
                <w:snapToGrid w:val="0"/>
                <w:spacing w:val="20"/>
              </w:rPr>
              <w:t>元</w:t>
            </w:r>
          </w:p>
        </w:tc>
        <w:tc>
          <w:tcPr>
            <w:tcW w:w="2268" w:type="dxa"/>
            <w:tcBorders>
              <w:top w:val="single" w:sz="4" w:space="0" w:color="auto"/>
              <w:left w:val="single" w:sz="4" w:space="0" w:color="auto"/>
              <w:bottom w:val="single" w:sz="4" w:space="0" w:color="auto"/>
              <w:right w:val="single" w:sz="4" w:space="0" w:color="auto"/>
            </w:tcBorders>
          </w:tcPr>
          <w:p w14:paraId="3D6877EC" w14:textId="77777777" w:rsidR="00667396" w:rsidRPr="002F3477" w:rsidRDefault="00667396" w:rsidP="003D4B11">
            <w:pPr>
              <w:tabs>
                <w:tab w:val="left" w:pos="-692"/>
              </w:tabs>
              <w:autoSpaceDE w:val="0"/>
              <w:autoSpaceDN w:val="0"/>
              <w:snapToGrid w:val="0"/>
              <w:jc w:val="center"/>
              <w:rPr>
                <w:snapToGrid w:val="0"/>
                <w:spacing w:val="20"/>
              </w:rPr>
            </w:pPr>
            <w:r w:rsidRPr="002F3477">
              <w:rPr>
                <w:snapToGrid w:val="0"/>
                <w:spacing w:val="20"/>
              </w:rPr>
              <w:t>1,</w:t>
            </w:r>
            <w:r w:rsidRPr="002F3477">
              <w:rPr>
                <w:rFonts w:hint="eastAsia"/>
                <w:snapToGrid w:val="0"/>
                <w:spacing w:val="20"/>
              </w:rPr>
              <w:t>500</w:t>
            </w:r>
            <w:r w:rsidRPr="002F3477">
              <w:rPr>
                <w:snapToGrid w:val="0"/>
                <w:spacing w:val="20"/>
              </w:rPr>
              <w:t>元</w:t>
            </w:r>
          </w:p>
        </w:tc>
      </w:tr>
    </w:tbl>
    <w:p w14:paraId="43EDA05C" w14:textId="77777777" w:rsidR="00667396" w:rsidRPr="002F3477" w:rsidRDefault="00667396" w:rsidP="00E71E68">
      <w:pPr>
        <w:pStyle w:val="ListParagraph1"/>
        <w:autoSpaceDE w:val="0"/>
        <w:autoSpaceDN w:val="0"/>
        <w:adjustRightInd w:val="0"/>
        <w:spacing w:after="162"/>
        <w:ind w:leftChars="0" w:left="993"/>
        <w:jc w:val="both"/>
        <w:rPr>
          <w:snapToGrid w:val="0"/>
          <w:spacing w:val="20"/>
          <w:kern w:val="0"/>
        </w:rPr>
      </w:pPr>
      <w:r w:rsidRPr="002F3477">
        <w:rPr>
          <w:snapToGrid w:val="0"/>
          <w:spacing w:val="20"/>
          <w:kern w:val="0"/>
        </w:rPr>
        <w:t>註：</w:t>
      </w:r>
      <w:r w:rsidR="006A5313" w:rsidRPr="002F3477">
        <w:rPr>
          <w:rFonts w:hint="eastAsia"/>
          <w:snapToGrid w:val="0"/>
          <w:spacing w:val="20"/>
          <w:lang w:eastAsia="zh-HK"/>
        </w:rPr>
        <w:t>實</w:t>
      </w:r>
      <w:r w:rsidR="006A5313" w:rsidRPr="002F3477">
        <w:rPr>
          <w:rFonts w:hint="eastAsia"/>
          <w:snapToGrid w:val="0"/>
          <w:spacing w:val="20"/>
        </w:rPr>
        <w:t>際</w:t>
      </w:r>
      <w:r w:rsidRPr="002F3477">
        <w:rPr>
          <w:snapToGrid w:val="0"/>
          <w:spacing w:val="20"/>
          <w:kern w:val="0"/>
        </w:rPr>
        <w:t>人均開支</w:t>
      </w:r>
      <w:r w:rsidRPr="002F3477">
        <w:rPr>
          <w:snapToGrid w:val="0"/>
          <w:spacing w:val="20"/>
          <w:kern w:val="0"/>
        </w:rPr>
        <w:t xml:space="preserve"> </w:t>
      </w:r>
      <w:r w:rsidRPr="002F3477">
        <w:rPr>
          <w:rFonts w:ascii="Times New Roman" w:hAnsi="Times New Roman"/>
          <w:snapToGrid w:val="0"/>
          <w:spacing w:val="20"/>
          <w:kern w:val="0"/>
        </w:rPr>
        <w:t>=</w:t>
      </w:r>
      <w:r w:rsidRPr="002F3477">
        <w:rPr>
          <w:snapToGrid w:val="0"/>
          <w:spacing w:val="20"/>
          <w:kern w:val="0"/>
        </w:rPr>
        <w:t xml:space="preserve"> </w:t>
      </w:r>
      <w:r w:rsidR="006A5313" w:rsidRPr="002F3477">
        <w:rPr>
          <w:bCs/>
          <w:spacing w:val="20"/>
          <w:szCs w:val="24"/>
        </w:rPr>
        <w:t>受資助範圍內的</w:t>
      </w:r>
      <w:r w:rsidR="006A5313" w:rsidRPr="002F3477">
        <w:rPr>
          <w:rFonts w:hint="eastAsia"/>
          <w:snapToGrid w:val="0"/>
          <w:spacing w:val="20"/>
          <w:lang w:eastAsia="zh-HK"/>
        </w:rPr>
        <w:t>實</w:t>
      </w:r>
      <w:r w:rsidR="006A5313" w:rsidRPr="002F3477">
        <w:rPr>
          <w:rFonts w:hint="eastAsia"/>
          <w:snapToGrid w:val="0"/>
          <w:spacing w:val="20"/>
        </w:rPr>
        <w:t>際</w:t>
      </w:r>
      <w:r w:rsidRPr="002F3477">
        <w:rPr>
          <w:snapToGrid w:val="0"/>
          <w:spacing w:val="20"/>
          <w:kern w:val="0"/>
        </w:rPr>
        <w:t>開支總額</w:t>
      </w:r>
      <w:r w:rsidRPr="002F3477">
        <w:rPr>
          <w:snapToGrid w:val="0"/>
          <w:spacing w:val="20"/>
          <w:kern w:val="0"/>
        </w:rPr>
        <w:t xml:space="preserve"> </w:t>
      </w:r>
      <w:r w:rsidRPr="002F3477">
        <w:rPr>
          <w:rFonts w:ascii="Times New Roman" w:hAnsi="Times New Roman"/>
          <w:snapToGrid w:val="0"/>
          <w:spacing w:val="20"/>
          <w:kern w:val="0"/>
        </w:rPr>
        <w:t>÷</w:t>
      </w:r>
      <w:r w:rsidRPr="002F3477">
        <w:rPr>
          <w:snapToGrid w:val="0"/>
          <w:spacing w:val="20"/>
          <w:kern w:val="0"/>
        </w:rPr>
        <w:t xml:space="preserve"> </w:t>
      </w:r>
      <w:r w:rsidRPr="002F3477">
        <w:rPr>
          <w:snapToGrid w:val="0"/>
          <w:spacing w:val="20"/>
          <w:kern w:val="0"/>
        </w:rPr>
        <w:t>參加師生總人數</w:t>
      </w:r>
      <w:r w:rsidRPr="002F3477">
        <w:rPr>
          <w:rFonts w:hint="eastAsia"/>
          <w:snapToGrid w:val="0"/>
          <w:spacing w:val="20"/>
          <w:kern w:val="0"/>
        </w:rPr>
        <w:t>。</w:t>
      </w:r>
      <w:r w:rsidR="00482F34" w:rsidRPr="002F3477">
        <w:rPr>
          <w:rFonts w:hint="eastAsia"/>
          <w:snapToGrid w:val="0"/>
          <w:spacing w:val="20"/>
          <w:kern w:val="0"/>
        </w:rPr>
        <w:t>活動開支總額包括配合內地交流活動而在</w:t>
      </w:r>
      <w:r w:rsidR="00482F34" w:rsidRPr="002F3477">
        <w:rPr>
          <w:rFonts w:hint="eastAsia"/>
          <w:spacing w:val="20"/>
        </w:rPr>
        <w:t>香港</w:t>
      </w:r>
      <w:r w:rsidR="00482F34" w:rsidRPr="002F3477">
        <w:rPr>
          <w:rFonts w:hint="eastAsia"/>
          <w:snapToGrid w:val="0"/>
          <w:spacing w:val="20"/>
          <w:kern w:val="0"/>
        </w:rPr>
        <w:t>舉辦的行程前後</w:t>
      </w:r>
      <w:r w:rsidR="00482F34" w:rsidRPr="002F3477">
        <w:rPr>
          <w:rFonts w:hint="eastAsia"/>
          <w:spacing w:val="20"/>
        </w:rPr>
        <w:t>活動的開支（如有）</w:t>
      </w:r>
      <w:r w:rsidR="00482F34" w:rsidRPr="002F3477">
        <w:rPr>
          <w:rFonts w:hint="eastAsia"/>
          <w:snapToGrid w:val="0"/>
          <w:spacing w:val="20"/>
          <w:kern w:val="0"/>
        </w:rPr>
        <w:t>。</w:t>
      </w:r>
      <w:r w:rsidR="006A5313" w:rsidRPr="002F3477">
        <w:rPr>
          <w:rFonts w:hint="eastAsia"/>
          <w:snapToGrid w:val="0"/>
          <w:spacing w:val="20"/>
          <w:kern w:val="0"/>
          <w:lang w:eastAsia="zh-HK"/>
        </w:rPr>
        <w:t>若上</w:t>
      </w:r>
      <w:r w:rsidR="006A5313" w:rsidRPr="002F3477">
        <w:rPr>
          <w:rFonts w:hint="eastAsia"/>
          <w:snapToGrid w:val="0"/>
          <w:spacing w:val="20"/>
          <w:kern w:val="0"/>
        </w:rPr>
        <w:t>述</w:t>
      </w:r>
      <w:r w:rsidR="006A5313" w:rsidRPr="002F3477">
        <w:rPr>
          <w:rFonts w:hint="eastAsia"/>
          <w:snapToGrid w:val="0"/>
          <w:spacing w:val="20"/>
          <w:kern w:val="0"/>
          <w:lang w:eastAsia="zh-HK"/>
        </w:rPr>
        <w:t>計</w:t>
      </w:r>
      <w:r w:rsidR="006A5313" w:rsidRPr="002F3477">
        <w:rPr>
          <w:rFonts w:hint="eastAsia"/>
          <w:snapToGrid w:val="0"/>
          <w:spacing w:val="20"/>
          <w:kern w:val="0"/>
        </w:rPr>
        <w:t>算</w:t>
      </w:r>
      <w:r w:rsidR="006A5313" w:rsidRPr="002F3477">
        <w:rPr>
          <w:rFonts w:hint="eastAsia"/>
          <w:snapToGrid w:val="0"/>
          <w:spacing w:val="20"/>
          <w:kern w:val="0"/>
          <w:lang w:eastAsia="zh-HK"/>
        </w:rPr>
        <w:t>方</w:t>
      </w:r>
      <w:r w:rsidR="006A5313" w:rsidRPr="002F3477">
        <w:rPr>
          <w:rFonts w:hint="eastAsia"/>
          <w:snapToGrid w:val="0"/>
          <w:spacing w:val="20"/>
          <w:kern w:val="0"/>
        </w:rPr>
        <w:t>法</w:t>
      </w:r>
      <w:r w:rsidR="006A5313" w:rsidRPr="002F3477">
        <w:rPr>
          <w:rFonts w:hint="eastAsia"/>
          <w:snapToGrid w:val="0"/>
          <w:spacing w:val="20"/>
          <w:kern w:val="0"/>
          <w:lang w:eastAsia="zh-HK"/>
        </w:rPr>
        <w:t>所</w:t>
      </w:r>
      <w:r w:rsidR="006A5313" w:rsidRPr="002F3477">
        <w:rPr>
          <w:rFonts w:hint="eastAsia"/>
          <w:snapToGrid w:val="0"/>
          <w:spacing w:val="20"/>
          <w:kern w:val="0"/>
        </w:rPr>
        <w:t>得</w:t>
      </w:r>
      <w:r w:rsidR="006A5313" w:rsidRPr="002F3477">
        <w:rPr>
          <w:rFonts w:hint="eastAsia"/>
          <w:snapToGrid w:val="0"/>
          <w:spacing w:val="20"/>
          <w:kern w:val="0"/>
          <w:lang w:eastAsia="zh-HK"/>
        </w:rPr>
        <w:t>與</w:t>
      </w:r>
      <w:r w:rsidR="006A5313" w:rsidRPr="002F3477">
        <w:rPr>
          <w:rFonts w:hint="eastAsia"/>
          <w:bCs/>
          <w:spacing w:val="20"/>
          <w:szCs w:val="24"/>
        </w:rPr>
        <w:t>載於「申請結果通知書」的</w:t>
      </w:r>
      <w:r w:rsidR="006A5313" w:rsidRPr="002F3477">
        <w:rPr>
          <w:rFonts w:hint="eastAsia"/>
          <w:bCs/>
          <w:spacing w:val="20"/>
          <w:szCs w:val="24"/>
          <w:lang w:eastAsia="zh-HK"/>
        </w:rPr>
        <w:t>每名參</w:t>
      </w:r>
      <w:r w:rsidR="006A5313" w:rsidRPr="002F3477">
        <w:rPr>
          <w:rFonts w:hint="eastAsia"/>
          <w:bCs/>
          <w:spacing w:val="20"/>
          <w:szCs w:val="24"/>
        </w:rPr>
        <w:t>加者</w:t>
      </w:r>
      <w:r w:rsidR="006A5313" w:rsidRPr="002F3477">
        <w:rPr>
          <w:rFonts w:hint="eastAsia"/>
          <w:bCs/>
          <w:spacing w:val="20"/>
          <w:szCs w:val="24"/>
          <w:lang w:eastAsia="zh-HK"/>
        </w:rPr>
        <w:t>資</w:t>
      </w:r>
      <w:r w:rsidR="006A5313" w:rsidRPr="002F3477">
        <w:rPr>
          <w:rFonts w:hint="eastAsia"/>
          <w:bCs/>
          <w:spacing w:val="20"/>
          <w:szCs w:val="24"/>
        </w:rPr>
        <w:t>助</w:t>
      </w:r>
      <w:r w:rsidR="006A5313" w:rsidRPr="002F3477">
        <w:rPr>
          <w:rFonts w:hint="eastAsia"/>
          <w:bCs/>
          <w:spacing w:val="20"/>
          <w:szCs w:val="24"/>
          <w:lang w:eastAsia="zh-HK"/>
        </w:rPr>
        <w:t>額有別</w:t>
      </w:r>
      <w:r w:rsidR="006A5313" w:rsidRPr="002F3477">
        <w:rPr>
          <w:rFonts w:hint="eastAsia"/>
          <w:bCs/>
          <w:spacing w:val="20"/>
          <w:szCs w:val="24"/>
        </w:rPr>
        <w:t>，</w:t>
      </w:r>
      <w:r w:rsidR="006A5313" w:rsidRPr="002F3477">
        <w:rPr>
          <w:rFonts w:hint="eastAsia"/>
          <w:bCs/>
          <w:spacing w:val="20"/>
          <w:szCs w:val="24"/>
          <w:lang w:eastAsia="zh-HK"/>
        </w:rPr>
        <w:t>以較低者為準。</w:t>
      </w:r>
    </w:p>
    <w:p w14:paraId="0E2DB913" w14:textId="77777777" w:rsidR="00A51EE6" w:rsidRPr="002F3477" w:rsidRDefault="007C2205" w:rsidP="003623C9">
      <w:pPr>
        <w:numPr>
          <w:ilvl w:val="1"/>
          <w:numId w:val="17"/>
        </w:numPr>
        <w:tabs>
          <w:tab w:val="left" w:pos="993"/>
        </w:tabs>
        <w:jc w:val="both"/>
        <w:rPr>
          <w:rFonts w:eastAsia="新細明體"/>
          <w:bCs/>
          <w:spacing w:val="20"/>
          <w:szCs w:val="24"/>
        </w:rPr>
      </w:pPr>
      <w:r w:rsidRPr="002F3477">
        <w:rPr>
          <w:rFonts w:eastAsia="新細明體" w:hint="eastAsia"/>
          <w:bCs/>
          <w:spacing w:val="20"/>
          <w:szCs w:val="24"/>
          <w:u w:val="single"/>
        </w:rPr>
        <w:t>獲</w:t>
      </w:r>
      <w:r w:rsidR="00A51EE6" w:rsidRPr="002F3477">
        <w:rPr>
          <w:rFonts w:eastAsia="新細明體" w:hint="eastAsia"/>
          <w:bCs/>
          <w:spacing w:val="20"/>
          <w:szCs w:val="24"/>
          <w:u w:val="single"/>
        </w:rPr>
        <w:t>資助人數及金額上限分別為載於「申請結果通知書」的資助師生總人數及資助總額</w:t>
      </w:r>
      <w:r w:rsidR="00A51EE6" w:rsidRPr="002F3477">
        <w:rPr>
          <w:rFonts w:eastAsia="新細明體"/>
          <w:bCs/>
          <w:spacing w:val="20"/>
          <w:szCs w:val="24"/>
        </w:rPr>
        <w:t>。</w:t>
      </w:r>
      <w:r w:rsidR="00A51EE6" w:rsidRPr="002F3477">
        <w:rPr>
          <w:rFonts w:eastAsia="新細明體" w:hint="eastAsia"/>
          <w:bCs/>
          <w:spacing w:val="20"/>
          <w:szCs w:val="24"/>
        </w:rPr>
        <w:t>若實際出發師生人數較獲批時多，多出的人數不會獲得資助。</w:t>
      </w:r>
    </w:p>
    <w:p w14:paraId="0B21C49B" w14:textId="77777777" w:rsidR="00A51EE6" w:rsidRPr="002F3477" w:rsidRDefault="00A51EE6" w:rsidP="00A51EE6">
      <w:pPr>
        <w:tabs>
          <w:tab w:val="left" w:pos="993"/>
        </w:tabs>
        <w:ind w:left="992"/>
        <w:jc w:val="both"/>
        <w:rPr>
          <w:rFonts w:eastAsia="新細明體"/>
          <w:bCs/>
          <w:spacing w:val="20"/>
          <w:szCs w:val="24"/>
        </w:rPr>
      </w:pPr>
    </w:p>
    <w:p w14:paraId="2980125A" w14:textId="77777777" w:rsidR="00667396" w:rsidRPr="002F3477" w:rsidRDefault="00667396" w:rsidP="003623C9">
      <w:pPr>
        <w:numPr>
          <w:ilvl w:val="1"/>
          <w:numId w:val="17"/>
        </w:numPr>
        <w:tabs>
          <w:tab w:val="left" w:pos="993"/>
        </w:tabs>
        <w:jc w:val="both"/>
        <w:rPr>
          <w:rFonts w:eastAsia="新細明體"/>
          <w:bCs/>
          <w:spacing w:val="20"/>
          <w:szCs w:val="24"/>
        </w:rPr>
      </w:pPr>
      <w:r w:rsidRPr="002F3477">
        <w:rPr>
          <w:rFonts w:eastAsia="新細明體"/>
          <w:bCs/>
          <w:spacing w:val="20"/>
          <w:szCs w:val="24"/>
        </w:rPr>
        <w:t>獲</w:t>
      </w:r>
      <w:r w:rsidR="00F77B96" w:rsidRPr="002F3477">
        <w:rPr>
          <w:rFonts w:eastAsia="新細明體" w:hint="eastAsia"/>
          <w:bCs/>
          <w:spacing w:val="20"/>
          <w:szCs w:val="24"/>
        </w:rPr>
        <w:t>本</w:t>
      </w:r>
      <w:r w:rsidRPr="002F3477">
        <w:rPr>
          <w:rFonts w:eastAsia="新細明體"/>
          <w:bCs/>
          <w:spacing w:val="20"/>
          <w:szCs w:val="24"/>
        </w:rPr>
        <w:t>計劃資助的學生</w:t>
      </w:r>
      <w:r w:rsidRPr="002F3477">
        <w:rPr>
          <w:rFonts w:eastAsia="新細明體"/>
          <w:bCs/>
          <w:spacing w:val="20"/>
          <w:szCs w:val="24"/>
          <w:u w:val="single"/>
        </w:rPr>
        <w:t>可同時接受其他渠道的資助，以補足參加活動的費用</w:t>
      </w:r>
      <w:r w:rsidRPr="002F3477">
        <w:rPr>
          <w:rFonts w:eastAsia="新細明體"/>
          <w:bCs/>
          <w:spacing w:val="20"/>
          <w:szCs w:val="24"/>
        </w:rPr>
        <w:t>；但同一名學生就參加該項活動在</w:t>
      </w:r>
      <w:r w:rsidR="003902DD" w:rsidRPr="002F3477">
        <w:rPr>
          <w:rFonts w:eastAsia="新細明體"/>
          <w:bCs/>
          <w:spacing w:val="20"/>
          <w:szCs w:val="24"/>
        </w:rPr>
        <w:t>資助</w:t>
      </w:r>
      <w:r w:rsidRPr="002F3477">
        <w:rPr>
          <w:rFonts w:eastAsia="新細明體"/>
          <w:bCs/>
          <w:spacing w:val="20"/>
          <w:szCs w:val="24"/>
        </w:rPr>
        <w:t>計劃及其他資助渠道下所得的總資助額，不得超逾該名學生參加該項活動所需的費用。</w:t>
      </w:r>
      <w:r w:rsidR="00077F05" w:rsidRPr="002F3477">
        <w:rPr>
          <w:rFonts w:eastAsia="新細明體" w:hint="eastAsia"/>
          <w:bCs/>
          <w:spacing w:val="20"/>
          <w:szCs w:val="24"/>
        </w:rPr>
        <w:t>例如：某學生參加內地交流活動所需費用為</w:t>
      </w:r>
      <w:r w:rsidR="00077F05" w:rsidRPr="002F3477">
        <w:rPr>
          <w:rFonts w:eastAsia="新細明體" w:hint="eastAsia"/>
          <w:bCs/>
          <w:spacing w:val="20"/>
          <w:szCs w:val="24"/>
        </w:rPr>
        <w:t>$1,000</w:t>
      </w:r>
      <w:r w:rsidR="00077F05" w:rsidRPr="002F3477">
        <w:rPr>
          <w:rFonts w:eastAsia="新細明體" w:hint="eastAsia"/>
          <w:bCs/>
          <w:spacing w:val="20"/>
          <w:szCs w:val="24"/>
        </w:rPr>
        <w:t>，獲資助計劃批予資助額</w:t>
      </w:r>
      <w:r w:rsidR="00077F05" w:rsidRPr="002F3477">
        <w:rPr>
          <w:rFonts w:eastAsia="新細明體" w:hint="eastAsia"/>
          <w:bCs/>
          <w:spacing w:val="20"/>
          <w:szCs w:val="24"/>
        </w:rPr>
        <w:t>$700</w:t>
      </w:r>
      <w:r w:rsidR="00077F05" w:rsidRPr="002F3477">
        <w:rPr>
          <w:rFonts w:eastAsia="新細明體" w:hint="eastAsia"/>
          <w:bCs/>
          <w:spacing w:val="20"/>
          <w:szCs w:val="24"/>
        </w:rPr>
        <w:t>，他同時接受其他渠道資助的金額和自行承擔的費用</w:t>
      </w:r>
      <w:r w:rsidR="00D74553" w:rsidRPr="002F3477">
        <w:rPr>
          <w:rFonts w:eastAsia="新細明體" w:hint="eastAsia"/>
          <w:bCs/>
          <w:spacing w:val="20"/>
          <w:szCs w:val="24"/>
        </w:rPr>
        <w:t>（</w:t>
      </w:r>
      <w:r w:rsidR="00225025" w:rsidRPr="002F3477">
        <w:rPr>
          <w:rFonts w:eastAsia="新細明體" w:hint="eastAsia"/>
          <w:bCs/>
          <w:spacing w:val="20"/>
          <w:szCs w:val="24"/>
        </w:rPr>
        <w:t>如有</w:t>
      </w:r>
      <w:r w:rsidR="00D74553" w:rsidRPr="002F3477">
        <w:rPr>
          <w:rFonts w:eastAsia="新細明體" w:hint="eastAsia"/>
          <w:bCs/>
          <w:spacing w:val="20"/>
          <w:szCs w:val="24"/>
        </w:rPr>
        <w:t>）</w:t>
      </w:r>
      <w:r w:rsidR="00077F05" w:rsidRPr="002F3477">
        <w:rPr>
          <w:rFonts w:eastAsia="新細明體" w:hint="eastAsia"/>
          <w:bCs/>
          <w:spacing w:val="20"/>
          <w:szCs w:val="24"/>
        </w:rPr>
        <w:t>總和不得超逾</w:t>
      </w:r>
      <w:r w:rsidR="00077F05" w:rsidRPr="002F3477">
        <w:rPr>
          <w:rFonts w:eastAsia="新細明體" w:hint="eastAsia"/>
          <w:bCs/>
          <w:spacing w:val="20"/>
          <w:szCs w:val="24"/>
        </w:rPr>
        <w:t>$300</w:t>
      </w:r>
      <w:r w:rsidR="00077F05" w:rsidRPr="002F3477">
        <w:rPr>
          <w:rFonts w:eastAsia="新細明體" w:hint="eastAsia"/>
          <w:bCs/>
          <w:spacing w:val="20"/>
          <w:szCs w:val="24"/>
        </w:rPr>
        <w:t>。</w:t>
      </w:r>
      <w:r w:rsidRPr="002F3477">
        <w:rPr>
          <w:rFonts w:eastAsia="新細明體"/>
          <w:bCs/>
          <w:spacing w:val="20"/>
          <w:szCs w:val="24"/>
        </w:rPr>
        <w:t>學校須</w:t>
      </w:r>
      <w:r w:rsidR="00976EED" w:rsidRPr="002F3477">
        <w:rPr>
          <w:rFonts w:eastAsia="新細明體" w:hint="eastAsia"/>
          <w:bCs/>
          <w:spacing w:val="20"/>
          <w:szCs w:val="24"/>
        </w:rPr>
        <w:t>確保</w:t>
      </w:r>
      <w:r w:rsidR="00976EED" w:rsidRPr="002F3477">
        <w:rPr>
          <w:rFonts w:eastAsia="新細明體"/>
          <w:bCs/>
          <w:spacing w:val="20"/>
          <w:szCs w:val="24"/>
        </w:rPr>
        <w:t>不同渠道</w:t>
      </w:r>
      <w:r w:rsidR="00976EED" w:rsidRPr="002F3477">
        <w:rPr>
          <w:rFonts w:eastAsia="新細明體" w:hint="eastAsia"/>
          <w:bCs/>
          <w:spacing w:val="20"/>
          <w:szCs w:val="24"/>
        </w:rPr>
        <w:t>資助</w:t>
      </w:r>
      <w:r w:rsidR="00927755" w:rsidRPr="002F3477">
        <w:rPr>
          <w:rFonts w:eastAsia="新細明體" w:hint="eastAsia"/>
          <w:bCs/>
          <w:spacing w:val="20"/>
          <w:szCs w:val="24"/>
        </w:rPr>
        <w:t>的</w:t>
      </w:r>
      <w:r w:rsidR="00976EED" w:rsidRPr="002F3477">
        <w:rPr>
          <w:rFonts w:eastAsia="新細明體" w:hint="eastAsia"/>
          <w:bCs/>
          <w:spacing w:val="20"/>
          <w:szCs w:val="24"/>
        </w:rPr>
        <w:t>運用符合其適用範圍，並</w:t>
      </w:r>
      <w:r w:rsidRPr="002F3477">
        <w:rPr>
          <w:rFonts w:eastAsia="新細明體"/>
          <w:bCs/>
          <w:spacing w:val="20"/>
          <w:szCs w:val="24"/>
        </w:rPr>
        <w:t>就學生接受的</w:t>
      </w:r>
      <w:r w:rsidR="00FB5667" w:rsidRPr="002F3477">
        <w:rPr>
          <w:rFonts w:eastAsia="新細明體" w:hint="eastAsia"/>
          <w:bCs/>
          <w:spacing w:val="20"/>
          <w:szCs w:val="24"/>
        </w:rPr>
        <w:t>各類</w:t>
      </w:r>
      <w:r w:rsidRPr="002F3477">
        <w:rPr>
          <w:rFonts w:eastAsia="新細明體"/>
          <w:bCs/>
          <w:spacing w:val="20"/>
          <w:szCs w:val="24"/>
        </w:rPr>
        <w:t>資助作清晰記錄，以備查核。</w:t>
      </w:r>
    </w:p>
    <w:p w14:paraId="314CC855" w14:textId="77777777" w:rsidR="00517727" w:rsidRPr="002F3477" w:rsidRDefault="003D7F20" w:rsidP="003D7F20">
      <w:pPr>
        <w:widowControl/>
        <w:adjustRightInd/>
        <w:spacing w:line="240" w:lineRule="auto"/>
        <w:textAlignment w:val="auto"/>
        <w:rPr>
          <w:rFonts w:eastAsia="新細明體"/>
          <w:bCs/>
          <w:spacing w:val="20"/>
          <w:szCs w:val="24"/>
        </w:rPr>
      </w:pPr>
      <w:r w:rsidRPr="002F3477">
        <w:rPr>
          <w:rFonts w:eastAsia="新細明體"/>
          <w:bCs/>
          <w:spacing w:val="20"/>
          <w:szCs w:val="24"/>
        </w:rPr>
        <w:br w:type="page"/>
      </w:r>
    </w:p>
    <w:p w14:paraId="69AE4336" w14:textId="77777777" w:rsidR="00946004" w:rsidRPr="002F3477" w:rsidRDefault="00BC5D97" w:rsidP="00750B2A">
      <w:pPr>
        <w:numPr>
          <w:ilvl w:val="1"/>
          <w:numId w:val="17"/>
        </w:numPr>
        <w:tabs>
          <w:tab w:val="left" w:pos="993"/>
        </w:tabs>
        <w:jc w:val="both"/>
        <w:rPr>
          <w:rFonts w:eastAsia="新細明體"/>
          <w:bCs/>
          <w:spacing w:val="20"/>
          <w:szCs w:val="24"/>
        </w:rPr>
      </w:pPr>
      <w:r w:rsidRPr="002F3477">
        <w:rPr>
          <w:spacing w:val="20"/>
          <w:lang w:val="en-GB"/>
        </w:rPr>
        <w:lastRenderedPageBreak/>
        <w:t>一般而言，</w:t>
      </w:r>
      <w:r w:rsidR="00946004" w:rsidRPr="002F3477">
        <w:rPr>
          <w:rFonts w:eastAsia="新細明體"/>
          <w:bCs/>
          <w:spacing w:val="20"/>
          <w:szCs w:val="24"/>
        </w:rPr>
        <w:t>獲資助的</w:t>
      </w:r>
      <w:r w:rsidR="000A5249" w:rsidRPr="002F3477">
        <w:rPr>
          <w:rFonts w:eastAsia="新細明體" w:hint="eastAsia"/>
          <w:bCs/>
          <w:spacing w:val="20"/>
          <w:szCs w:val="24"/>
        </w:rPr>
        <w:t>學</w:t>
      </w:r>
      <w:r w:rsidR="000A5249" w:rsidRPr="002F3477">
        <w:rPr>
          <w:rFonts w:eastAsia="新細明體"/>
          <w:bCs/>
          <w:spacing w:val="20"/>
          <w:szCs w:val="24"/>
        </w:rPr>
        <w:t>校須</w:t>
      </w:r>
      <w:r w:rsidR="00946004" w:rsidRPr="002F3477">
        <w:rPr>
          <w:rFonts w:eastAsia="新細明體"/>
          <w:bCs/>
          <w:spacing w:val="20"/>
          <w:szCs w:val="24"/>
        </w:rPr>
        <w:t>按師生比例</w:t>
      </w:r>
      <w:r w:rsidR="00946004" w:rsidRPr="002F3477">
        <w:rPr>
          <w:rFonts w:eastAsia="新細明體"/>
          <w:bCs/>
          <w:spacing w:val="20"/>
          <w:szCs w:val="24"/>
        </w:rPr>
        <w:t>1:20</w:t>
      </w:r>
      <w:r w:rsidR="00946004" w:rsidRPr="002F3477">
        <w:rPr>
          <w:rFonts w:eastAsia="新細明體"/>
          <w:bCs/>
          <w:spacing w:val="20"/>
          <w:szCs w:val="24"/>
        </w:rPr>
        <w:t>（香港活動）或</w:t>
      </w:r>
      <w:r w:rsidR="00946004" w:rsidRPr="002F3477">
        <w:rPr>
          <w:rFonts w:eastAsia="新細明體"/>
          <w:bCs/>
          <w:spacing w:val="20"/>
          <w:szCs w:val="24"/>
        </w:rPr>
        <w:t>1:10</w:t>
      </w:r>
      <w:r w:rsidR="00946004" w:rsidRPr="002F3477">
        <w:rPr>
          <w:rFonts w:eastAsia="新細明體"/>
          <w:bCs/>
          <w:spacing w:val="20"/>
          <w:szCs w:val="24"/>
        </w:rPr>
        <w:t>（內地活動）</w:t>
      </w:r>
      <w:r w:rsidR="000A5249" w:rsidRPr="002F3477">
        <w:rPr>
          <w:rFonts w:eastAsia="新細明體" w:hint="eastAsia"/>
          <w:bCs/>
          <w:spacing w:val="20"/>
          <w:szCs w:val="24"/>
        </w:rPr>
        <w:t>安排校內教師（包括校長）擔任隨團教師</w:t>
      </w:r>
      <w:r w:rsidR="000A5249" w:rsidRPr="002F3477">
        <w:rPr>
          <w:spacing w:val="20"/>
          <w:lang w:val="en-GB"/>
        </w:rPr>
        <w:t>，</w:t>
      </w:r>
      <w:r w:rsidR="000A5249" w:rsidRPr="002F3477">
        <w:rPr>
          <w:spacing w:val="26"/>
          <w:lang w:val="en-GB"/>
        </w:rPr>
        <w:t>全程陪同及</w:t>
      </w:r>
      <w:r w:rsidR="000A5249" w:rsidRPr="002F3477">
        <w:rPr>
          <w:spacing w:val="20"/>
          <w:lang w:val="en-GB"/>
        </w:rPr>
        <w:t>支援學生學習，促進學生從多角度思考、探究及討論</w:t>
      </w:r>
      <w:r w:rsidR="000A5249" w:rsidRPr="002F3477">
        <w:rPr>
          <w:rFonts w:eastAsia="新細明體" w:hint="eastAsia"/>
          <w:bCs/>
          <w:spacing w:val="20"/>
          <w:szCs w:val="24"/>
        </w:rPr>
        <w:t>。</w:t>
      </w:r>
      <w:r w:rsidR="003E7D63" w:rsidRPr="002F3477">
        <w:rPr>
          <w:rFonts w:eastAsia="新細明體" w:hint="eastAsia"/>
          <w:bCs/>
          <w:spacing w:val="20"/>
          <w:szCs w:val="24"/>
        </w:rPr>
        <w:t>不足</w:t>
      </w:r>
      <w:r w:rsidR="00DA6274" w:rsidRPr="002F3477">
        <w:rPr>
          <w:rFonts w:eastAsia="新細明體" w:hint="eastAsia"/>
          <w:bCs/>
          <w:spacing w:val="20"/>
          <w:szCs w:val="24"/>
        </w:rPr>
        <w:t>20</w:t>
      </w:r>
      <w:r w:rsidR="00DA6274" w:rsidRPr="002F3477">
        <w:rPr>
          <w:rFonts w:eastAsia="新細明體" w:hint="eastAsia"/>
          <w:bCs/>
          <w:spacing w:val="20"/>
          <w:szCs w:val="24"/>
        </w:rPr>
        <w:t>或</w:t>
      </w:r>
      <w:r w:rsidR="003E7D63" w:rsidRPr="002F3477">
        <w:rPr>
          <w:rFonts w:eastAsia="新細明體" w:hint="eastAsia"/>
          <w:bCs/>
          <w:spacing w:val="20"/>
          <w:szCs w:val="24"/>
        </w:rPr>
        <w:t>10</w:t>
      </w:r>
      <w:r w:rsidR="003E7D63" w:rsidRPr="002F3477">
        <w:rPr>
          <w:rFonts w:eastAsia="新細明體" w:hint="eastAsia"/>
          <w:bCs/>
          <w:spacing w:val="20"/>
          <w:szCs w:val="24"/>
        </w:rPr>
        <w:t>名學生也需安排</w:t>
      </w:r>
      <w:r w:rsidR="003E7D63" w:rsidRPr="002F3477">
        <w:rPr>
          <w:rFonts w:eastAsia="新細明體" w:hint="eastAsia"/>
          <w:bCs/>
          <w:spacing w:val="20"/>
          <w:szCs w:val="24"/>
        </w:rPr>
        <w:t>1</w:t>
      </w:r>
      <w:r w:rsidR="003E7D63" w:rsidRPr="002F3477">
        <w:rPr>
          <w:rFonts w:eastAsia="新細明體" w:hint="eastAsia"/>
          <w:bCs/>
          <w:spacing w:val="20"/>
          <w:szCs w:val="24"/>
        </w:rPr>
        <w:t>位教師；例如：</w:t>
      </w:r>
      <w:r w:rsidR="00DA6274" w:rsidRPr="002F3477">
        <w:rPr>
          <w:rFonts w:eastAsia="新細明體" w:hint="eastAsia"/>
          <w:bCs/>
          <w:spacing w:val="20"/>
          <w:szCs w:val="24"/>
        </w:rPr>
        <w:t>在內地進行的活動，</w:t>
      </w:r>
      <w:r w:rsidR="003E7D63" w:rsidRPr="002F3477">
        <w:rPr>
          <w:rFonts w:eastAsia="新細明體" w:hint="eastAsia"/>
          <w:bCs/>
          <w:spacing w:val="20"/>
          <w:szCs w:val="24"/>
        </w:rPr>
        <w:t>若參加學生人數為</w:t>
      </w:r>
      <w:r w:rsidR="003E7D63" w:rsidRPr="002F3477">
        <w:rPr>
          <w:rFonts w:eastAsia="新細明體" w:hint="eastAsia"/>
          <w:bCs/>
          <w:spacing w:val="20"/>
          <w:szCs w:val="24"/>
        </w:rPr>
        <w:t>43</w:t>
      </w:r>
      <w:r w:rsidR="003E7D63" w:rsidRPr="002F3477">
        <w:rPr>
          <w:rFonts w:eastAsia="新細明體" w:hint="eastAsia"/>
          <w:bCs/>
          <w:spacing w:val="20"/>
          <w:szCs w:val="24"/>
        </w:rPr>
        <w:t>名（即超過</w:t>
      </w:r>
      <w:r w:rsidR="003E7D63" w:rsidRPr="002F3477">
        <w:rPr>
          <w:rFonts w:eastAsia="新細明體" w:hint="eastAsia"/>
          <w:bCs/>
          <w:spacing w:val="20"/>
          <w:szCs w:val="24"/>
        </w:rPr>
        <w:t>40</w:t>
      </w:r>
      <w:r w:rsidR="003E7D63" w:rsidRPr="002F3477">
        <w:rPr>
          <w:rFonts w:eastAsia="新細明體" w:hint="eastAsia"/>
          <w:bCs/>
          <w:spacing w:val="20"/>
          <w:szCs w:val="24"/>
        </w:rPr>
        <w:t>名，但不到</w:t>
      </w:r>
      <w:r w:rsidR="003E7D63" w:rsidRPr="002F3477">
        <w:rPr>
          <w:rFonts w:eastAsia="新細明體" w:hint="eastAsia"/>
          <w:bCs/>
          <w:spacing w:val="20"/>
          <w:szCs w:val="24"/>
        </w:rPr>
        <w:t>50</w:t>
      </w:r>
      <w:r w:rsidR="003E7D63" w:rsidRPr="002F3477">
        <w:rPr>
          <w:rFonts w:eastAsia="新細明體" w:hint="eastAsia"/>
          <w:bCs/>
          <w:spacing w:val="20"/>
          <w:szCs w:val="24"/>
        </w:rPr>
        <w:t>名），</w:t>
      </w:r>
      <w:r w:rsidR="003E7D63" w:rsidRPr="002F3477">
        <w:rPr>
          <w:rFonts w:eastAsia="新細明體"/>
          <w:bCs/>
          <w:spacing w:val="20"/>
          <w:szCs w:val="24"/>
        </w:rPr>
        <w:t>隨團</w:t>
      </w:r>
      <w:r w:rsidR="003E7D63" w:rsidRPr="002F3477">
        <w:rPr>
          <w:rFonts w:eastAsia="新細明體" w:hint="eastAsia"/>
          <w:bCs/>
          <w:spacing w:val="20"/>
          <w:szCs w:val="24"/>
        </w:rPr>
        <w:t>教師應為</w:t>
      </w:r>
      <w:r w:rsidR="003E7D63" w:rsidRPr="002F3477">
        <w:rPr>
          <w:rFonts w:eastAsia="新細明體" w:hint="eastAsia"/>
          <w:bCs/>
          <w:spacing w:val="20"/>
          <w:szCs w:val="24"/>
        </w:rPr>
        <w:t>5</w:t>
      </w:r>
      <w:r w:rsidR="003E7D63" w:rsidRPr="002F3477">
        <w:rPr>
          <w:rFonts w:eastAsia="新細明體" w:hint="eastAsia"/>
          <w:bCs/>
          <w:spacing w:val="20"/>
          <w:szCs w:val="24"/>
        </w:rPr>
        <w:t>位</w:t>
      </w:r>
      <w:r w:rsidR="003E7D63" w:rsidRPr="002F3477">
        <w:rPr>
          <w:rFonts w:eastAsia="新細明體"/>
          <w:bCs/>
          <w:spacing w:val="20"/>
          <w:szCs w:val="24"/>
        </w:rPr>
        <w:t>。</w:t>
      </w:r>
      <w:r w:rsidR="00946004" w:rsidRPr="002F3477">
        <w:rPr>
          <w:rFonts w:eastAsia="新細明體"/>
          <w:bCs/>
          <w:spacing w:val="20"/>
          <w:szCs w:val="24"/>
        </w:rPr>
        <w:t>特殊學校則參考《戶外活動指引》</w:t>
      </w:r>
      <w:r w:rsidR="00946004" w:rsidRPr="002F3477">
        <w:rPr>
          <w:rFonts w:eastAsia="新細明體" w:hint="eastAsia"/>
          <w:bCs/>
          <w:spacing w:val="20"/>
          <w:szCs w:val="24"/>
        </w:rPr>
        <w:t>附錄</w:t>
      </w:r>
      <w:r w:rsidR="00946004" w:rsidRPr="002F3477">
        <w:rPr>
          <w:rFonts w:eastAsia="新細明體"/>
          <w:bCs/>
          <w:spacing w:val="20"/>
          <w:szCs w:val="24"/>
        </w:rPr>
        <w:t>X</w:t>
      </w:r>
      <w:r w:rsidR="00946004" w:rsidRPr="002F3477">
        <w:rPr>
          <w:rFonts w:eastAsia="新細明體" w:hint="eastAsia"/>
          <w:bCs/>
          <w:spacing w:val="20"/>
          <w:szCs w:val="24"/>
        </w:rPr>
        <w:t>《有特殊教育需要學童參加戶外活動的教職員／照顧者與學生比例》</w:t>
      </w:r>
      <w:r w:rsidR="000A5249" w:rsidRPr="002F3477">
        <w:rPr>
          <w:rFonts w:eastAsia="新細明體" w:hint="eastAsia"/>
          <w:bCs/>
          <w:spacing w:val="20"/>
          <w:szCs w:val="24"/>
        </w:rPr>
        <w:t>，作適切安排</w:t>
      </w:r>
      <w:r w:rsidR="00946004" w:rsidRPr="002F3477">
        <w:rPr>
          <w:rFonts w:eastAsia="新細明體" w:hint="eastAsia"/>
          <w:bCs/>
          <w:spacing w:val="20"/>
          <w:szCs w:val="24"/>
        </w:rPr>
        <w:t>。</w:t>
      </w:r>
      <w:r w:rsidR="006A5313" w:rsidRPr="002F3477">
        <w:rPr>
          <w:rFonts w:eastAsia="新細明體" w:hint="eastAsia"/>
          <w:bCs/>
          <w:spacing w:val="20"/>
          <w:szCs w:val="24"/>
          <w:lang w:val="en-GB"/>
        </w:rPr>
        <w:t>此外，</w:t>
      </w:r>
      <w:r w:rsidR="006A5313" w:rsidRPr="002F3477">
        <w:rPr>
          <w:rFonts w:eastAsia="新細明體" w:hint="eastAsia"/>
          <w:bCs/>
          <w:spacing w:val="20"/>
          <w:szCs w:val="24"/>
        </w:rPr>
        <w:t>為善用公帑，</w:t>
      </w:r>
      <w:r w:rsidR="00A46BE9" w:rsidRPr="002F3477">
        <w:rPr>
          <w:rFonts w:eastAsia="新細明體" w:hint="eastAsia"/>
          <w:bCs/>
          <w:spacing w:val="20"/>
          <w:szCs w:val="24"/>
          <w:lang w:eastAsia="zh-HK"/>
        </w:rPr>
        <w:t>每團出發的實際參加學生人數不可</w:t>
      </w:r>
      <w:r w:rsidR="00A46BE9" w:rsidRPr="002F3477" w:rsidDel="00CE6D91">
        <w:rPr>
          <w:rFonts w:eastAsia="新細明體" w:hint="eastAsia"/>
          <w:bCs/>
          <w:spacing w:val="20"/>
          <w:szCs w:val="24"/>
          <w:lang w:eastAsia="zh-HK"/>
        </w:rPr>
        <w:t>少</w:t>
      </w:r>
      <w:r w:rsidR="00A46BE9" w:rsidRPr="002F3477">
        <w:rPr>
          <w:rFonts w:eastAsia="新細明體" w:hint="eastAsia"/>
          <w:bCs/>
          <w:spacing w:val="20"/>
          <w:szCs w:val="24"/>
          <w:lang w:eastAsia="zh-HK"/>
        </w:rPr>
        <w:t>於</w:t>
      </w:r>
      <w:r w:rsidR="00A46BE9" w:rsidRPr="002F3477" w:rsidDel="00CE6D91">
        <w:rPr>
          <w:rFonts w:eastAsia="新細明體"/>
          <w:bCs/>
          <w:spacing w:val="20"/>
          <w:szCs w:val="24"/>
          <w:lang w:eastAsia="zh-HK"/>
        </w:rPr>
        <w:t>10</w:t>
      </w:r>
      <w:r w:rsidR="00A46BE9" w:rsidRPr="002F3477">
        <w:rPr>
          <w:rFonts w:eastAsia="新細明體" w:hint="eastAsia"/>
          <w:bCs/>
          <w:spacing w:val="20"/>
          <w:szCs w:val="24"/>
          <w:lang w:eastAsia="zh-HK"/>
        </w:rPr>
        <w:t>名</w:t>
      </w:r>
      <w:r w:rsidR="006A5313" w:rsidRPr="002F3477" w:rsidDel="00CE6D91">
        <w:rPr>
          <w:rFonts w:eastAsia="新細明體" w:hint="eastAsia"/>
          <w:bCs/>
          <w:spacing w:val="20"/>
          <w:szCs w:val="24"/>
        </w:rPr>
        <w:t>。</w:t>
      </w:r>
      <w:r w:rsidR="00946004" w:rsidRPr="002F3477">
        <w:rPr>
          <w:rFonts w:eastAsia="新細明體" w:hint="eastAsia"/>
          <w:bCs/>
          <w:spacing w:val="20"/>
          <w:szCs w:val="24"/>
        </w:rPr>
        <w:t>對未能符合上述師生比例</w:t>
      </w:r>
      <w:r w:rsidR="006A5313" w:rsidRPr="002F3477">
        <w:rPr>
          <w:rFonts w:eastAsia="新細明體" w:hint="eastAsia"/>
          <w:bCs/>
          <w:spacing w:val="20"/>
          <w:szCs w:val="24"/>
          <w:lang w:eastAsia="zh-HK"/>
        </w:rPr>
        <w:t>或學</w:t>
      </w:r>
      <w:r w:rsidR="006A5313" w:rsidRPr="002F3477">
        <w:rPr>
          <w:rFonts w:eastAsia="新細明體" w:hint="eastAsia"/>
          <w:bCs/>
          <w:spacing w:val="20"/>
          <w:szCs w:val="24"/>
        </w:rPr>
        <w:t>生</w:t>
      </w:r>
      <w:r w:rsidR="006A5313" w:rsidRPr="002F3477">
        <w:rPr>
          <w:rFonts w:eastAsia="新細明體" w:hint="eastAsia"/>
          <w:bCs/>
          <w:spacing w:val="20"/>
          <w:szCs w:val="24"/>
          <w:lang w:eastAsia="zh-HK"/>
        </w:rPr>
        <w:t>人數下限</w:t>
      </w:r>
      <w:r w:rsidR="00946004" w:rsidRPr="002F3477">
        <w:rPr>
          <w:rFonts w:eastAsia="新細明體" w:hint="eastAsia"/>
          <w:bCs/>
          <w:spacing w:val="20"/>
          <w:szCs w:val="24"/>
        </w:rPr>
        <w:t>要求的活動，本局保留撤回全數資助的權利。</w:t>
      </w:r>
    </w:p>
    <w:p w14:paraId="5D5562C1" w14:textId="77777777" w:rsidR="00391BA9" w:rsidRPr="002F3477" w:rsidRDefault="00391BA9" w:rsidP="00391BA9">
      <w:pPr>
        <w:tabs>
          <w:tab w:val="left" w:pos="993"/>
        </w:tabs>
        <w:spacing w:line="240" w:lineRule="auto"/>
        <w:ind w:left="992"/>
        <w:jc w:val="both"/>
        <w:rPr>
          <w:rFonts w:eastAsia="新細明體"/>
          <w:bCs/>
          <w:spacing w:val="20"/>
          <w:szCs w:val="24"/>
        </w:rPr>
      </w:pPr>
    </w:p>
    <w:p w14:paraId="2FBA74C9" w14:textId="77777777" w:rsidR="00DB5968" w:rsidRPr="002F3477" w:rsidRDefault="00077F05" w:rsidP="00213879">
      <w:pPr>
        <w:pStyle w:val="1"/>
        <w:numPr>
          <w:ilvl w:val="0"/>
          <w:numId w:val="13"/>
        </w:numPr>
        <w:spacing w:before="120" w:after="120" w:line="240" w:lineRule="auto"/>
        <w:ind w:left="496" w:hangingChars="177" w:hanging="496"/>
        <w:rPr>
          <w:bCs w:val="0"/>
          <w:spacing w:val="20"/>
          <w:sz w:val="24"/>
          <w:szCs w:val="24"/>
          <w:u w:val="single"/>
        </w:rPr>
      </w:pPr>
      <w:bookmarkStart w:id="4" w:name="_Toc478470947"/>
      <w:bookmarkStart w:id="5" w:name="_Toc478470948"/>
      <w:bookmarkStart w:id="6" w:name="_Toc478470949"/>
      <w:bookmarkStart w:id="7" w:name="_Toc449374570"/>
      <w:bookmarkStart w:id="8" w:name="_Toc449436756"/>
      <w:bookmarkStart w:id="9" w:name="_Toc449374571"/>
      <w:bookmarkStart w:id="10" w:name="_Toc449436757"/>
      <w:bookmarkStart w:id="11" w:name="_Toc449374572"/>
      <w:bookmarkStart w:id="12" w:name="_Toc449436758"/>
      <w:bookmarkStart w:id="13" w:name="_Toc449374573"/>
      <w:bookmarkStart w:id="14" w:name="_Toc449436759"/>
      <w:bookmarkStart w:id="15" w:name="_Toc449374574"/>
      <w:bookmarkStart w:id="16" w:name="_Toc449436760"/>
      <w:bookmarkStart w:id="17" w:name="_Toc449374575"/>
      <w:bookmarkStart w:id="18" w:name="_Toc449436761"/>
      <w:bookmarkStart w:id="19" w:name="_Toc449374576"/>
      <w:bookmarkStart w:id="20" w:name="_Toc449436762"/>
      <w:bookmarkStart w:id="21" w:name="_Toc449374577"/>
      <w:bookmarkStart w:id="22" w:name="_Toc449436763"/>
      <w:bookmarkStart w:id="23" w:name="_Toc449374578"/>
      <w:bookmarkStart w:id="24" w:name="_Toc449436764"/>
      <w:bookmarkStart w:id="25" w:name="_Toc449374579"/>
      <w:bookmarkStart w:id="26" w:name="_Toc449436765"/>
      <w:bookmarkStart w:id="27" w:name="_Toc449374580"/>
      <w:bookmarkStart w:id="28" w:name="_Toc449436766"/>
      <w:bookmarkStart w:id="29" w:name="_Toc449374581"/>
      <w:bookmarkStart w:id="30" w:name="_Toc449436767"/>
      <w:bookmarkStart w:id="31" w:name="_Toc449374582"/>
      <w:bookmarkStart w:id="32" w:name="_Toc449436768"/>
      <w:bookmarkStart w:id="33" w:name="_Toc449374583"/>
      <w:bookmarkStart w:id="34" w:name="_Toc449436769"/>
      <w:bookmarkStart w:id="35" w:name="_Toc449374584"/>
      <w:bookmarkStart w:id="36" w:name="_Toc449436770"/>
      <w:bookmarkStart w:id="37" w:name="_Toc449374585"/>
      <w:bookmarkStart w:id="38" w:name="_Toc449436771"/>
      <w:bookmarkStart w:id="39" w:name="_Toc449374586"/>
      <w:bookmarkStart w:id="40" w:name="_Toc449436772"/>
      <w:bookmarkStart w:id="41" w:name="_Toc449374587"/>
      <w:bookmarkStart w:id="42" w:name="_Toc449436773"/>
      <w:bookmarkStart w:id="43" w:name="_Toc449374588"/>
      <w:bookmarkStart w:id="44" w:name="_Toc449436774"/>
      <w:bookmarkStart w:id="45" w:name="_Toc449374589"/>
      <w:bookmarkStart w:id="46" w:name="_Toc449436775"/>
      <w:bookmarkStart w:id="47" w:name="_Toc449374590"/>
      <w:bookmarkStart w:id="48" w:name="_Toc449436776"/>
      <w:bookmarkStart w:id="49" w:name="_Toc449374591"/>
      <w:bookmarkStart w:id="50" w:name="_Toc449436777"/>
      <w:bookmarkStart w:id="51" w:name="_Toc449374592"/>
      <w:bookmarkStart w:id="52" w:name="_Toc449436778"/>
      <w:bookmarkStart w:id="53" w:name="_Toc449374593"/>
      <w:bookmarkStart w:id="54" w:name="_Toc449436779"/>
      <w:bookmarkStart w:id="55" w:name="_Toc449374594"/>
      <w:bookmarkStart w:id="56" w:name="_Toc449436780"/>
      <w:bookmarkStart w:id="57" w:name="_Toc449374595"/>
      <w:bookmarkStart w:id="58" w:name="_Toc449436781"/>
      <w:bookmarkStart w:id="59" w:name="_Toc449374596"/>
      <w:bookmarkStart w:id="60" w:name="_Toc449436782"/>
      <w:bookmarkStart w:id="61" w:name="_Toc449374597"/>
      <w:bookmarkStart w:id="62" w:name="_Toc449436783"/>
      <w:bookmarkStart w:id="63" w:name="_Toc449374598"/>
      <w:bookmarkStart w:id="64" w:name="_Toc449436784"/>
      <w:bookmarkStart w:id="65" w:name="_Toc449374599"/>
      <w:bookmarkStart w:id="66" w:name="_Toc449436785"/>
      <w:bookmarkStart w:id="67" w:name="_Toc449374600"/>
      <w:bookmarkStart w:id="68" w:name="_Toc449436786"/>
      <w:bookmarkStart w:id="69" w:name="_Toc449374602"/>
      <w:bookmarkStart w:id="70" w:name="_Toc449436788"/>
      <w:bookmarkStart w:id="71" w:name="_Toc449374603"/>
      <w:bookmarkStart w:id="72" w:name="_Toc449436789"/>
      <w:bookmarkStart w:id="73" w:name="_Toc449374604"/>
      <w:bookmarkStart w:id="74" w:name="_Toc449436790"/>
      <w:bookmarkStart w:id="75" w:name="_Toc449374605"/>
      <w:bookmarkStart w:id="76" w:name="_Toc449436791"/>
      <w:bookmarkStart w:id="77" w:name="_Toc449374606"/>
      <w:bookmarkStart w:id="78" w:name="_Toc449436792"/>
      <w:bookmarkStart w:id="79" w:name="_Toc449374607"/>
      <w:bookmarkStart w:id="80" w:name="_Toc449436793"/>
      <w:bookmarkStart w:id="81" w:name="_Toc449374608"/>
      <w:bookmarkStart w:id="82" w:name="_Toc449436794"/>
      <w:bookmarkStart w:id="83" w:name="_Toc449374609"/>
      <w:bookmarkStart w:id="84" w:name="_Toc449436795"/>
      <w:bookmarkStart w:id="85" w:name="_Toc449374610"/>
      <w:bookmarkStart w:id="86" w:name="_Toc449436796"/>
      <w:bookmarkStart w:id="87" w:name="_Toc449374611"/>
      <w:bookmarkStart w:id="88" w:name="_Toc449436797"/>
      <w:bookmarkStart w:id="89" w:name="_Toc449374612"/>
      <w:bookmarkStart w:id="90" w:name="_Toc449436798"/>
      <w:bookmarkStart w:id="91" w:name="_Toc449374613"/>
      <w:bookmarkStart w:id="92" w:name="_Toc449436799"/>
      <w:bookmarkStart w:id="93" w:name="_Toc449374614"/>
      <w:bookmarkStart w:id="94" w:name="_Toc449436800"/>
      <w:bookmarkStart w:id="95" w:name="_Toc449374615"/>
      <w:bookmarkStart w:id="96" w:name="_Toc449436801"/>
      <w:bookmarkStart w:id="97" w:name="_Toc449374616"/>
      <w:bookmarkStart w:id="98" w:name="_Toc449436802"/>
      <w:bookmarkStart w:id="99" w:name="_Toc449374617"/>
      <w:bookmarkStart w:id="100" w:name="_Toc449436803"/>
      <w:bookmarkStart w:id="101" w:name="_Toc449374618"/>
      <w:bookmarkStart w:id="102" w:name="_Toc449436804"/>
      <w:bookmarkStart w:id="103" w:name="_Toc449374619"/>
      <w:bookmarkStart w:id="104" w:name="_Toc449436805"/>
      <w:bookmarkStart w:id="105" w:name="_Toc480471480"/>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2F3477">
        <w:rPr>
          <w:rFonts w:hint="eastAsia"/>
          <w:bCs w:val="0"/>
          <w:spacing w:val="20"/>
          <w:sz w:val="24"/>
          <w:szCs w:val="24"/>
          <w:u w:val="single"/>
        </w:rPr>
        <w:t>運用</w:t>
      </w:r>
      <w:r w:rsidR="00D670ED" w:rsidRPr="002F3477">
        <w:rPr>
          <w:rFonts w:hint="eastAsia"/>
          <w:bCs w:val="0"/>
          <w:spacing w:val="20"/>
          <w:sz w:val="24"/>
          <w:szCs w:val="24"/>
          <w:u w:val="single"/>
        </w:rPr>
        <w:t>資助</w:t>
      </w:r>
      <w:r w:rsidR="00AA3670" w:rsidRPr="002F3477">
        <w:rPr>
          <w:rFonts w:hint="eastAsia"/>
          <w:bCs w:val="0"/>
          <w:spacing w:val="20"/>
          <w:sz w:val="24"/>
          <w:szCs w:val="24"/>
          <w:u w:val="single"/>
        </w:rPr>
        <w:t>原則及規則</w:t>
      </w:r>
      <w:bookmarkEnd w:id="105"/>
    </w:p>
    <w:p w14:paraId="1F1F015D" w14:textId="77777777" w:rsidR="00391BA9" w:rsidRPr="002F3477" w:rsidRDefault="00391BA9" w:rsidP="00391BA9">
      <w:pPr>
        <w:tabs>
          <w:tab w:val="left" w:pos="993"/>
        </w:tabs>
        <w:spacing w:line="240" w:lineRule="auto"/>
        <w:ind w:left="992"/>
        <w:jc w:val="both"/>
        <w:rPr>
          <w:rFonts w:eastAsia="新細明體"/>
          <w:bCs/>
          <w:spacing w:val="20"/>
          <w:szCs w:val="24"/>
        </w:rPr>
      </w:pPr>
    </w:p>
    <w:p w14:paraId="0384050F" w14:textId="77777777" w:rsidR="00DA3689" w:rsidRPr="002F3477" w:rsidRDefault="000F5C26" w:rsidP="003623C9">
      <w:pPr>
        <w:numPr>
          <w:ilvl w:val="1"/>
          <w:numId w:val="17"/>
        </w:numPr>
        <w:tabs>
          <w:tab w:val="left" w:pos="993"/>
        </w:tabs>
        <w:jc w:val="both"/>
        <w:rPr>
          <w:rFonts w:eastAsia="新細明體"/>
          <w:bCs/>
          <w:spacing w:val="20"/>
          <w:szCs w:val="24"/>
        </w:rPr>
      </w:pPr>
      <w:r w:rsidRPr="002F3477">
        <w:rPr>
          <w:rFonts w:eastAsia="新細明體" w:hint="eastAsia"/>
          <w:bCs/>
          <w:spacing w:val="20"/>
          <w:szCs w:val="24"/>
        </w:rPr>
        <w:t>整體而言，</w:t>
      </w:r>
      <w:r w:rsidR="00DA3689" w:rsidRPr="002F3477">
        <w:rPr>
          <w:rFonts w:eastAsia="新細明體" w:hint="eastAsia"/>
          <w:bCs/>
          <w:spacing w:val="20"/>
          <w:szCs w:val="24"/>
        </w:rPr>
        <w:t>學校在運用資助方面應有一個完善的財政計劃及良好的預算，以切合學生的需要及配合學校發展和各項政策的優次。</w:t>
      </w:r>
    </w:p>
    <w:p w14:paraId="7AC2D3BB" w14:textId="77777777" w:rsidR="003D465B" w:rsidRPr="002F3477" w:rsidRDefault="003D465B" w:rsidP="00EC1AD9">
      <w:pPr>
        <w:ind w:left="850"/>
        <w:jc w:val="both"/>
        <w:rPr>
          <w:snapToGrid w:val="0"/>
          <w:spacing w:val="20"/>
          <w:szCs w:val="24"/>
        </w:rPr>
      </w:pPr>
    </w:p>
    <w:p w14:paraId="1F41B17C" w14:textId="77777777" w:rsidR="00965685" w:rsidRPr="002F3477" w:rsidRDefault="00965685" w:rsidP="003623C9">
      <w:pPr>
        <w:numPr>
          <w:ilvl w:val="1"/>
          <w:numId w:val="17"/>
        </w:numPr>
        <w:tabs>
          <w:tab w:val="left" w:pos="993"/>
        </w:tabs>
        <w:jc w:val="both"/>
        <w:rPr>
          <w:rFonts w:eastAsia="新細明體"/>
          <w:bCs/>
          <w:spacing w:val="20"/>
          <w:szCs w:val="24"/>
        </w:rPr>
      </w:pPr>
      <w:r w:rsidRPr="002F3477">
        <w:rPr>
          <w:rFonts w:eastAsia="新細明體" w:hint="eastAsia"/>
          <w:bCs/>
          <w:spacing w:val="20"/>
          <w:szCs w:val="24"/>
        </w:rPr>
        <w:t>學校宜善用資助計劃撥款，避免奢侈，並須謹慎作出決定，讓學生在學習上得到最大的禆益。</w:t>
      </w:r>
    </w:p>
    <w:p w14:paraId="3642A1F6" w14:textId="77777777" w:rsidR="003D465B" w:rsidRPr="002F3477" w:rsidRDefault="003D465B" w:rsidP="003623C9">
      <w:pPr>
        <w:tabs>
          <w:tab w:val="left" w:pos="993"/>
        </w:tabs>
        <w:ind w:left="992"/>
        <w:jc w:val="both"/>
        <w:rPr>
          <w:rFonts w:eastAsia="新細明體"/>
          <w:bCs/>
          <w:spacing w:val="20"/>
          <w:szCs w:val="24"/>
        </w:rPr>
      </w:pPr>
    </w:p>
    <w:p w14:paraId="354C31E2" w14:textId="77777777" w:rsidR="003D465B" w:rsidRPr="002F3477" w:rsidRDefault="003902DD" w:rsidP="00744941">
      <w:pPr>
        <w:numPr>
          <w:ilvl w:val="1"/>
          <w:numId w:val="17"/>
        </w:numPr>
        <w:tabs>
          <w:tab w:val="left" w:pos="993"/>
        </w:tabs>
        <w:overflowPunct w:val="0"/>
        <w:jc w:val="both"/>
        <w:rPr>
          <w:rFonts w:eastAsia="新細明體"/>
          <w:bCs/>
          <w:spacing w:val="20"/>
          <w:szCs w:val="24"/>
        </w:rPr>
      </w:pPr>
      <w:r w:rsidRPr="002F3477">
        <w:rPr>
          <w:rFonts w:eastAsia="新細明體"/>
          <w:bCs/>
          <w:spacing w:val="20"/>
          <w:szCs w:val="24"/>
        </w:rPr>
        <w:t>資助</w:t>
      </w:r>
      <w:r w:rsidR="00375DF6" w:rsidRPr="002F3477">
        <w:rPr>
          <w:rFonts w:eastAsia="新細明體"/>
          <w:bCs/>
          <w:spacing w:val="20"/>
          <w:szCs w:val="24"/>
        </w:rPr>
        <w:t>計劃的撥款應用作支付</w:t>
      </w:r>
      <w:r w:rsidR="00FB5667" w:rsidRPr="002F3477">
        <w:rPr>
          <w:rFonts w:eastAsia="新細明體" w:hint="eastAsia"/>
          <w:bCs/>
          <w:spacing w:val="20"/>
          <w:szCs w:val="24"/>
        </w:rPr>
        <w:t>學生參加</w:t>
      </w:r>
      <w:r w:rsidR="00375DF6" w:rsidRPr="002F3477">
        <w:rPr>
          <w:rFonts w:eastAsia="新細明體"/>
          <w:bCs/>
          <w:spacing w:val="20"/>
          <w:szCs w:val="24"/>
        </w:rPr>
        <w:t>學習</w:t>
      </w:r>
      <w:r w:rsidR="00FB5667" w:rsidRPr="002F3477">
        <w:rPr>
          <w:rFonts w:eastAsia="新細明體" w:hint="eastAsia"/>
          <w:bCs/>
          <w:spacing w:val="20"/>
          <w:szCs w:val="24"/>
        </w:rPr>
        <w:t>活動</w:t>
      </w:r>
      <w:r w:rsidR="00375DF6" w:rsidRPr="002F3477">
        <w:rPr>
          <w:rFonts w:eastAsia="新細明體"/>
          <w:bCs/>
          <w:spacing w:val="20"/>
          <w:szCs w:val="24"/>
        </w:rPr>
        <w:t>相關的開支</w:t>
      </w:r>
      <w:r w:rsidR="00375DF6" w:rsidRPr="002F3477">
        <w:rPr>
          <w:rFonts w:eastAsia="新細明體" w:hint="eastAsia"/>
          <w:bCs/>
          <w:spacing w:val="20"/>
          <w:szCs w:val="24"/>
        </w:rPr>
        <w:t>，</w:t>
      </w:r>
      <w:r w:rsidR="00375DF6" w:rsidRPr="002F3477">
        <w:rPr>
          <w:rFonts w:eastAsia="新細明體"/>
          <w:bCs/>
          <w:spacing w:val="20"/>
          <w:szCs w:val="24"/>
        </w:rPr>
        <w:t>包括團費、</w:t>
      </w:r>
      <w:r w:rsidR="00375DF6" w:rsidRPr="002F3477">
        <w:rPr>
          <w:rFonts w:eastAsia="新細明體" w:hint="eastAsia"/>
          <w:bCs/>
          <w:spacing w:val="20"/>
          <w:szCs w:val="24"/>
        </w:rPr>
        <w:t>學習材料</w:t>
      </w:r>
      <w:r w:rsidR="00375DF6" w:rsidRPr="002F3477">
        <w:rPr>
          <w:rFonts w:eastAsia="新細明體"/>
          <w:bCs/>
          <w:spacing w:val="20"/>
          <w:szCs w:val="24"/>
        </w:rPr>
        <w:t>、行程前的培訓活動和行程後的延伸學習活動（</w:t>
      </w:r>
      <w:r w:rsidR="00206DC4" w:rsidRPr="002F3477">
        <w:rPr>
          <w:rFonts w:eastAsia="新細明體"/>
          <w:bCs/>
          <w:spacing w:val="20"/>
          <w:szCs w:val="24"/>
        </w:rPr>
        <w:t>例</w:t>
      </w:r>
      <w:r w:rsidR="00375DF6" w:rsidRPr="002F3477">
        <w:rPr>
          <w:rFonts w:eastAsia="新細明體"/>
          <w:bCs/>
          <w:spacing w:val="20"/>
          <w:szCs w:val="24"/>
        </w:rPr>
        <w:t>如：經驗分享</w:t>
      </w:r>
      <w:r w:rsidR="00375DF6" w:rsidRPr="002F3477">
        <w:rPr>
          <w:rFonts w:eastAsia="新細明體" w:hint="eastAsia"/>
          <w:bCs/>
          <w:spacing w:val="20"/>
          <w:szCs w:val="24"/>
        </w:rPr>
        <w:t>活動</w:t>
      </w:r>
      <w:r w:rsidR="00375DF6" w:rsidRPr="002F3477">
        <w:rPr>
          <w:rFonts w:eastAsia="新細明體"/>
          <w:bCs/>
          <w:spacing w:val="20"/>
          <w:szCs w:val="24"/>
        </w:rPr>
        <w:t>、展覽</w:t>
      </w:r>
      <w:r w:rsidR="00BB4DEF" w:rsidRPr="002F3477">
        <w:rPr>
          <w:spacing w:val="20"/>
          <w:lang w:val="en-GB"/>
        </w:rPr>
        <w:t>、印製</w:t>
      </w:r>
      <w:r w:rsidR="00375DF6" w:rsidRPr="002F3477">
        <w:rPr>
          <w:rFonts w:eastAsia="新細明體"/>
          <w:bCs/>
          <w:spacing w:val="20"/>
          <w:szCs w:val="24"/>
        </w:rPr>
        <w:t>刊物</w:t>
      </w:r>
      <w:r w:rsidR="00375DF6" w:rsidRPr="002F3477">
        <w:rPr>
          <w:rFonts w:eastAsia="新細明體" w:hint="eastAsia"/>
          <w:bCs/>
          <w:spacing w:val="20"/>
          <w:szCs w:val="24"/>
        </w:rPr>
        <w:t>等</w:t>
      </w:r>
      <w:r w:rsidR="00375DF6" w:rsidRPr="002F3477">
        <w:rPr>
          <w:rFonts w:eastAsia="新細明體"/>
          <w:bCs/>
          <w:spacing w:val="20"/>
          <w:szCs w:val="24"/>
        </w:rPr>
        <w:t>）</w:t>
      </w:r>
      <w:r w:rsidR="00375DF6" w:rsidRPr="002F3477">
        <w:rPr>
          <w:rFonts w:eastAsia="新細明體" w:hint="eastAsia"/>
          <w:bCs/>
          <w:spacing w:val="20"/>
          <w:szCs w:val="24"/>
        </w:rPr>
        <w:t>，</w:t>
      </w:r>
      <w:r w:rsidR="006949C3" w:rsidRPr="002F3477">
        <w:rPr>
          <w:rFonts w:eastAsia="新細明體" w:hint="eastAsia"/>
          <w:bCs/>
          <w:spacing w:val="20"/>
          <w:szCs w:val="24"/>
        </w:rPr>
        <w:t>不能調撥作其他用途。</w:t>
      </w:r>
      <w:r w:rsidR="003623C9" w:rsidRPr="002F3477">
        <w:rPr>
          <w:rFonts w:eastAsia="新細明體"/>
          <w:bCs/>
          <w:spacing w:val="20"/>
          <w:szCs w:val="24"/>
        </w:rPr>
        <w:t>不符合</w:t>
      </w:r>
      <w:r w:rsidRPr="002F3477">
        <w:rPr>
          <w:rFonts w:eastAsia="新細明體"/>
          <w:bCs/>
          <w:spacing w:val="20"/>
          <w:szCs w:val="24"/>
        </w:rPr>
        <w:t>資助</w:t>
      </w:r>
      <w:r w:rsidR="003623C9" w:rsidRPr="002F3477">
        <w:rPr>
          <w:rFonts w:eastAsia="新細明體"/>
          <w:bCs/>
          <w:spacing w:val="20"/>
          <w:szCs w:val="24"/>
        </w:rPr>
        <w:t>計劃撥款原則</w:t>
      </w:r>
      <w:r w:rsidR="006241A7" w:rsidRPr="002F3477">
        <w:rPr>
          <w:rFonts w:eastAsia="新細明體" w:hint="eastAsia"/>
          <w:bCs/>
          <w:spacing w:val="20"/>
          <w:szCs w:val="24"/>
        </w:rPr>
        <w:t>的支出，</w:t>
      </w:r>
      <w:r w:rsidR="003623C9" w:rsidRPr="002F3477">
        <w:rPr>
          <w:rFonts w:eastAsia="新細明體"/>
          <w:bCs/>
          <w:spacing w:val="20"/>
          <w:szCs w:val="24"/>
        </w:rPr>
        <w:t>例子包括：活動所需的非消耗性物品（例如：電腦、電腦軟件、攝錄機、錄音機、樂器、書籍等）、本地培訓者酬謝費用（例如：酬金、津貼、紀念品等）、個人用品</w:t>
      </w:r>
      <w:r w:rsidR="003623C9" w:rsidRPr="002F3477">
        <w:rPr>
          <w:rFonts w:eastAsia="新細明體" w:hint="eastAsia"/>
          <w:bCs/>
          <w:spacing w:val="20"/>
          <w:szCs w:val="24"/>
        </w:rPr>
        <w:t>和</w:t>
      </w:r>
      <w:r w:rsidR="003623C9" w:rsidRPr="002F3477">
        <w:rPr>
          <w:rFonts w:eastAsia="新細明體"/>
          <w:bCs/>
          <w:spacing w:val="20"/>
          <w:szCs w:val="24"/>
        </w:rPr>
        <w:t>消費</w:t>
      </w:r>
      <w:r w:rsidR="00897CDB" w:rsidRPr="002F3477">
        <w:rPr>
          <w:rFonts w:hint="eastAsia"/>
          <w:spacing w:val="20"/>
          <w:lang w:val="en-GB"/>
        </w:rPr>
        <w:t>（</w:t>
      </w:r>
      <w:r w:rsidR="00206DC4" w:rsidRPr="002F3477">
        <w:rPr>
          <w:rFonts w:eastAsia="新細明體"/>
          <w:bCs/>
          <w:spacing w:val="20"/>
          <w:szCs w:val="24"/>
        </w:rPr>
        <w:t>例</w:t>
      </w:r>
      <w:r w:rsidR="00897CDB" w:rsidRPr="002F3477">
        <w:rPr>
          <w:rFonts w:hint="eastAsia"/>
          <w:spacing w:val="20"/>
          <w:lang w:val="en-GB"/>
        </w:rPr>
        <w:t>如：活動前、後的餐膳費用）</w:t>
      </w:r>
      <w:r w:rsidR="003623C9" w:rsidRPr="002F3477">
        <w:rPr>
          <w:rFonts w:eastAsia="新細明體"/>
          <w:bCs/>
          <w:spacing w:val="20"/>
          <w:szCs w:val="24"/>
        </w:rPr>
        <w:t>、</w:t>
      </w:r>
      <w:r w:rsidR="003623C9" w:rsidRPr="002F3477">
        <w:rPr>
          <w:rFonts w:eastAsia="新細明體" w:hint="eastAsia"/>
          <w:bCs/>
          <w:spacing w:val="20"/>
          <w:szCs w:val="24"/>
        </w:rPr>
        <w:t>因個人要求而入住單人房的附加費、</w:t>
      </w:r>
      <w:r w:rsidR="003623C9" w:rsidRPr="002F3477">
        <w:rPr>
          <w:rFonts w:eastAsia="新細明體"/>
          <w:bCs/>
          <w:spacing w:val="20"/>
          <w:szCs w:val="24"/>
        </w:rPr>
        <w:t>在承辦機構購買的團體綜合旅遊保險之外由師生個人額外購買的綜合旅遊保險、行程期間學校參訪其他組織或機構的禮節性開支，以及承辦</w:t>
      </w:r>
      <w:r w:rsidR="00C23C1F" w:rsidRPr="002F3477">
        <w:rPr>
          <w:rFonts w:eastAsia="新細明體" w:hint="eastAsia"/>
          <w:bCs/>
          <w:spacing w:val="20"/>
          <w:szCs w:val="24"/>
        </w:rPr>
        <w:t>機構</w:t>
      </w:r>
      <w:r w:rsidR="003623C9" w:rsidRPr="002F3477">
        <w:rPr>
          <w:rFonts w:eastAsia="新細明體"/>
          <w:bCs/>
          <w:spacing w:val="20"/>
          <w:szCs w:val="24"/>
        </w:rPr>
        <w:t>隨團領隊的小費</w:t>
      </w:r>
      <w:r w:rsidR="003623C9" w:rsidRPr="002F3477">
        <w:rPr>
          <w:rFonts w:eastAsia="新細明體" w:hint="eastAsia"/>
          <w:bCs/>
          <w:spacing w:val="20"/>
          <w:szCs w:val="24"/>
          <w:vertAlign w:val="superscript"/>
        </w:rPr>
        <w:t>註</w:t>
      </w:r>
      <w:r w:rsidR="003623C9" w:rsidRPr="002F3477">
        <w:rPr>
          <w:rFonts w:ascii="新細明體" w:eastAsia="新細明體" w:hAnsi="新細明體"/>
          <w:bCs/>
          <w:szCs w:val="24"/>
          <w:vertAlign w:val="superscript"/>
        </w:rPr>
        <w:footnoteReference w:id="1"/>
      </w:r>
      <w:r w:rsidR="003623C9" w:rsidRPr="002F3477">
        <w:rPr>
          <w:rFonts w:eastAsia="新細明體"/>
          <w:bCs/>
          <w:spacing w:val="20"/>
          <w:szCs w:val="24"/>
        </w:rPr>
        <w:t>等，將不予資助。若有學生家長隨團出發，其開支亦不會獲得資助。</w:t>
      </w:r>
      <w:r w:rsidR="003623C9" w:rsidRPr="002F3477">
        <w:rPr>
          <w:rFonts w:eastAsia="新細明體" w:hint="eastAsia"/>
          <w:bCs/>
          <w:spacing w:val="20"/>
          <w:szCs w:val="24"/>
        </w:rPr>
        <w:t>上述例子只供參考，並非詳盡無遺。</w:t>
      </w:r>
    </w:p>
    <w:p w14:paraId="47228AEF" w14:textId="77777777" w:rsidR="00920315" w:rsidRPr="002F3477" w:rsidRDefault="00920315" w:rsidP="00EC1AD9">
      <w:pPr>
        <w:ind w:left="850"/>
        <w:jc w:val="both"/>
        <w:rPr>
          <w:rFonts w:eastAsia="新細明體"/>
          <w:snapToGrid w:val="0"/>
          <w:spacing w:val="20"/>
          <w:szCs w:val="24"/>
          <w:u w:val="single"/>
        </w:rPr>
      </w:pPr>
    </w:p>
    <w:p w14:paraId="1338D8E1" w14:textId="77777777" w:rsidR="00EA3C11" w:rsidRPr="002F3477" w:rsidRDefault="000750D5" w:rsidP="009738B6">
      <w:pPr>
        <w:numPr>
          <w:ilvl w:val="1"/>
          <w:numId w:val="17"/>
        </w:numPr>
        <w:tabs>
          <w:tab w:val="left" w:pos="993"/>
        </w:tabs>
        <w:jc w:val="both"/>
        <w:rPr>
          <w:rFonts w:eastAsia="新細明體"/>
          <w:bCs/>
          <w:spacing w:val="20"/>
          <w:szCs w:val="24"/>
        </w:rPr>
      </w:pPr>
      <w:r w:rsidRPr="002F3477">
        <w:rPr>
          <w:rFonts w:eastAsia="新細明體" w:hint="eastAsia"/>
          <w:bCs/>
          <w:spacing w:val="20"/>
          <w:szCs w:val="24"/>
        </w:rPr>
        <w:t>同一個資助計劃下</w:t>
      </w:r>
      <w:r w:rsidRPr="002F3477">
        <w:rPr>
          <w:rFonts w:hint="eastAsia"/>
          <w:spacing w:val="20"/>
          <w:lang w:val="en-GB"/>
        </w:rPr>
        <w:t>，</w:t>
      </w:r>
      <w:r w:rsidR="00976EED" w:rsidRPr="002F3477">
        <w:rPr>
          <w:rFonts w:hint="eastAsia"/>
          <w:spacing w:val="20"/>
          <w:lang w:val="en-GB"/>
        </w:rPr>
        <w:t>如學校在同一份申請書的內地活動及</w:t>
      </w:r>
      <w:r w:rsidR="00976EED" w:rsidRPr="002F3477">
        <w:rPr>
          <w:rFonts w:hint="eastAsia"/>
          <w:spacing w:val="20"/>
          <w:lang w:val="en-GB"/>
        </w:rPr>
        <w:t>/</w:t>
      </w:r>
      <w:r w:rsidR="00976EED" w:rsidRPr="002F3477">
        <w:rPr>
          <w:rFonts w:hint="eastAsia"/>
          <w:spacing w:val="20"/>
          <w:lang w:val="en-GB"/>
        </w:rPr>
        <w:t>或香港活動獲批核多於一個行程，可</w:t>
      </w:r>
      <w:r w:rsidRPr="002F3477">
        <w:rPr>
          <w:rFonts w:eastAsia="新細明體" w:hint="eastAsia"/>
          <w:bCs/>
          <w:spacing w:val="20"/>
          <w:szCs w:val="24"/>
        </w:rPr>
        <w:t>按實際需要靈活調</w:t>
      </w:r>
      <w:r w:rsidR="006331AA" w:rsidRPr="002F3477">
        <w:rPr>
          <w:rFonts w:eastAsia="新細明體" w:hint="eastAsia"/>
          <w:bCs/>
          <w:spacing w:val="20"/>
          <w:szCs w:val="24"/>
        </w:rPr>
        <w:t>動</w:t>
      </w:r>
      <w:r w:rsidRPr="002F3477">
        <w:rPr>
          <w:rFonts w:eastAsia="新細明體" w:hint="eastAsia"/>
          <w:bCs/>
          <w:spacing w:val="20"/>
          <w:szCs w:val="24"/>
        </w:rPr>
        <w:t>不同行程間獲批的</w:t>
      </w:r>
      <w:r w:rsidRPr="002F3477">
        <w:rPr>
          <w:spacing w:val="20"/>
          <w:lang w:val="en-GB"/>
        </w:rPr>
        <w:t>資助師生人數和資助額</w:t>
      </w:r>
      <w:r w:rsidR="00A82EC3" w:rsidRPr="002F3477">
        <w:rPr>
          <w:rFonts w:hint="eastAsia"/>
          <w:spacing w:val="20"/>
          <w:lang w:val="en-GB"/>
        </w:rPr>
        <w:t>；</w:t>
      </w:r>
      <w:r w:rsidR="006241A7" w:rsidRPr="002F3477">
        <w:rPr>
          <w:rFonts w:eastAsia="新細明體" w:hint="eastAsia"/>
          <w:bCs/>
          <w:spacing w:val="20"/>
          <w:szCs w:val="24"/>
        </w:rPr>
        <w:t>惟</w:t>
      </w:r>
      <w:r w:rsidR="00976EED" w:rsidRPr="002F3477">
        <w:rPr>
          <w:rFonts w:hint="eastAsia"/>
          <w:spacing w:val="20"/>
          <w:lang w:val="en-GB"/>
        </w:rPr>
        <w:t>所有行程合計的總資助額和師生人數</w:t>
      </w:r>
      <w:r w:rsidRPr="002F3477">
        <w:rPr>
          <w:rFonts w:eastAsia="新細明體" w:hint="eastAsia"/>
          <w:bCs/>
          <w:spacing w:val="20"/>
          <w:szCs w:val="24"/>
        </w:rPr>
        <w:t>不得超越該</w:t>
      </w:r>
      <w:r w:rsidR="000F2064" w:rsidRPr="002F3477">
        <w:rPr>
          <w:rFonts w:eastAsia="新細明體" w:hint="eastAsia"/>
          <w:bCs/>
          <w:spacing w:val="20"/>
          <w:szCs w:val="24"/>
        </w:rPr>
        <w:t>次申請獲</w:t>
      </w:r>
      <w:r w:rsidRPr="002F3477">
        <w:rPr>
          <w:rFonts w:eastAsia="新細明體" w:hint="eastAsia"/>
          <w:bCs/>
          <w:spacing w:val="20"/>
          <w:szCs w:val="24"/>
        </w:rPr>
        <w:t>批</w:t>
      </w:r>
      <w:r w:rsidR="00A82EC3" w:rsidRPr="002F3477">
        <w:rPr>
          <w:rFonts w:eastAsia="新細明體" w:hint="eastAsia"/>
          <w:bCs/>
          <w:spacing w:val="20"/>
          <w:szCs w:val="24"/>
        </w:rPr>
        <w:t>予</w:t>
      </w:r>
      <w:r w:rsidRPr="002F3477">
        <w:rPr>
          <w:rFonts w:eastAsia="新細明體" w:hint="eastAsia"/>
          <w:bCs/>
          <w:spacing w:val="20"/>
          <w:szCs w:val="24"/>
        </w:rPr>
        <w:t>的</w:t>
      </w:r>
      <w:r w:rsidRPr="002F3477">
        <w:rPr>
          <w:spacing w:val="20"/>
          <w:lang w:val="en-GB"/>
        </w:rPr>
        <w:t>資助師生總人數和資助總額</w:t>
      </w:r>
      <w:r w:rsidR="004D516D" w:rsidRPr="002F3477">
        <w:rPr>
          <w:rFonts w:hint="eastAsia"/>
          <w:spacing w:val="20"/>
          <w:lang w:val="en-GB"/>
        </w:rPr>
        <w:t>，並要留意內地活動和香港活動須分開獨立計算。</w:t>
      </w:r>
    </w:p>
    <w:p w14:paraId="06E4F25A" w14:textId="77777777" w:rsidR="00EA3C11" w:rsidRPr="002F3477" w:rsidRDefault="007C4380" w:rsidP="007C4380">
      <w:pPr>
        <w:widowControl/>
        <w:adjustRightInd/>
        <w:spacing w:line="240" w:lineRule="auto"/>
        <w:textAlignment w:val="auto"/>
        <w:rPr>
          <w:rFonts w:eastAsia="新細明體"/>
          <w:bCs/>
          <w:spacing w:val="20"/>
          <w:szCs w:val="24"/>
        </w:rPr>
      </w:pPr>
      <w:r w:rsidRPr="002F3477">
        <w:rPr>
          <w:rFonts w:eastAsia="新細明體"/>
          <w:bCs/>
          <w:spacing w:val="20"/>
          <w:szCs w:val="24"/>
        </w:rPr>
        <w:br w:type="page"/>
      </w:r>
    </w:p>
    <w:p w14:paraId="18322C88" w14:textId="77777777" w:rsidR="007717EC" w:rsidRPr="002F3477" w:rsidRDefault="007717EC" w:rsidP="003623C9">
      <w:pPr>
        <w:numPr>
          <w:ilvl w:val="1"/>
          <w:numId w:val="17"/>
        </w:numPr>
        <w:tabs>
          <w:tab w:val="left" w:pos="993"/>
        </w:tabs>
        <w:jc w:val="both"/>
        <w:rPr>
          <w:rFonts w:eastAsia="新細明體"/>
          <w:bCs/>
          <w:spacing w:val="20"/>
          <w:szCs w:val="24"/>
        </w:rPr>
      </w:pPr>
      <w:r w:rsidRPr="002F3477">
        <w:rPr>
          <w:rFonts w:eastAsia="新細明體" w:hint="eastAsia"/>
          <w:bCs/>
          <w:spacing w:val="20"/>
          <w:szCs w:val="24"/>
        </w:rPr>
        <w:lastRenderedPageBreak/>
        <w:t>學校不可使用</w:t>
      </w:r>
      <w:r w:rsidR="003902DD" w:rsidRPr="002F3477">
        <w:rPr>
          <w:rFonts w:eastAsia="新細明體" w:hint="eastAsia"/>
          <w:bCs/>
          <w:spacing w:val="20"/>
          <w:szCs w:val="24"/>
        </w:rPr>
        <w:t>資助</w:t>
      </w:r>
      <w:r w:rsidRPr="002F3477">
        <w:rPr>
          <w:rFonts w:eastAsia="新細明體" w:hint="eastAsia"/>
          <w:bCs/>
          <w:spacing w:val="20"/>
          <w:szCs w:val="24"/>
        </w:rPr>
        <w:t>計劃的資助參加其他由本局</w:t>
      </w:r>
      <w:r w:rsidR="00AA4191" w:rsidRPr="002F3477">
        <w:rPr>
          <w:rFonts w:hint="eastAsia"/>
          <w:spacing w:val="20"/>
          <w:lang w:val="en-GB"/>
        </w:rPr>
        <w:t>學生內地交流計劃組</w:t>
      </w:r>
      <w:r w:rsidRPr="002F3477">
        <w:rPr>
          <w:rFonts w:eastAsia="新細明體" w:hint="eastAsia"/>
          <w:bCs/>
          <w:spacing w:val="20"/>
          <w:szCs w:val="24"/>
        </w:rPr>
        <w:t>舉辦</w:t>
      </w:r>
      <w:r w:rsidR="00AA4191" w:rsidRPr="002F3477">
        <w:rPr>
          <w:rFonts w:hint="eastAsia"/>
          <w:spacing w:val="20"/>
          <w:lang w:val="en-GB"/>
        </w:rPr>
        <w:t>或託辦</w:t>
      </w:r>
      <w:r w:rsidRPr="002F3477">
        <w:rPr>
          <w:rFonts w:eastAsia="新細明體" w:hint="eastAsia"/>
          <w:bCs/>
          <w:spacing w:val="20"/>
          <w:szCs w:val="24"/>
        </w:rPr>
        <w:t>的學生內地交流計劃，如</w:t>
      </w:r>
      <w:r w:rsidR="00C02881" w:rsidRPr="002F3477">
        <w:rPr>
          <w:rFonts w:eastAsia="新細明體" w:hint="eastAsia"/>
          <w:bCs/>
          <w:spacing w:val="20"/>
          <w:szCs w:val="24"/>
        </w:rPr>
        <w:t>「同根同心」</w:t>
      </w:r>
      <w:r w:rsidR="00C02881" w:rsidRPr="002F3477">
        <w:rPr>
          <w:rFonts w:eastAsia="新細明體" w:hint="eastAsia"/>
          <w:bCs/>
          <w:szCs w:val="24"/>
        </w:rPr>
        <w:t>──</w:t>
      </w:r>
      <w:r w:rsidR="00C02881" w:rsidRPr="002F3477">
        <w:rPr>
          <w:rFonts w:eastAsia="新細明體" w:hint="eastAsia"/>
          <w:bCs/>
          <w:spacing w:val="20"/>
          <w:szCs w:val="24"/>
        </w:rPr>
        <w:t xml:space="preserve"> </w:t>
      </w:r>
      <w:r w:rsidR="00C02881" w:rsidRPr="002F3477">
        <w:rPr>
          <w:rFonts w:eastAsia="新細明體" w:hint="eastAsia"/>
          <w:bCs/>
          <w:spacing w:val="20"/>
          <w:szCs w:val="24"/>
        </w:rPr>
        <w:t>香港初中及高小學生內地交流計劃</w:t>
      </w:r>
      <w:r w:rsidR="00D662CD" w:rsidRPr="002F3477">
        <w:rPr>
          <w:rFonts w:eastAsia="新細明體" w:hint="eastAsia"/>
          <w:bCs/>
          <w:spacing w:val="20"/>
          <w:szCs w:val="24"/>
        </w:rPr>
        <w:t>、「同行萬里」中學生內地交流計劃</w:t>
      </w:r>
      <w:r w:rsidRPr="002F3477">
        <w:rPr>
          <w:rFonts w:eastAsia="新細明體" w:hint="eastAsia"/>
          <w:bCs/>
          <w:spacing w:val="20"/>
          <w:szCs w:val="24"/>
        </w:rPr>
        <w:t>。</w:t>
      </w:r>
    </w:p>
    <w:p w14:paraId="57E31BF8" w14:textId="77777777" w:rsidR="00C02881" w:rsidRPr="002F3477" w:rsidRDefault="00C02881" w:rsidP="009738B6">
      <w:pPr>
        <w:tabs>
          <w:tab w:val="left" w:pos="993"/>
        </w:tabs>
        <w:ind w:left="992"/>
        <w:jc w:val="both"/>
        <w:rPr>
          <w:rFonts w:eastAsia="新細明體"/>
          <w:bCs/>
          <w:spacing w:val="20"/>
          <w:szCs w:val="24"/>
        </w:rPr>
      </w:pPr>
    </w:p>
    <w:p w14:paraId="3EB4ECA2" w14:textId="77777777" w:rsidR="003973FE" w:rsidRPr="002F3477" w:rsidRDefault="003973FE" w:rsidP="003623C9">
      <w:pPr>
        <w:numPr>
          <w:ilvl w:val="1"/>
          <w:numId w:val="17"/>
        </w:numPr>
        <w:tabs>
          <w:tab w:val="left" w:pos="993"/>
        </w:tabs>
        <w:jc w:val="both"/>
        <w:rPr>
          <w:rFonts w:eastAsia="新細明體"/>
          <w:bCs/>
          <w:spacing w:val="20"/>
          <w:szCs w:val="24"/>
        </w:rPr>
      </w:pPr>
      <w:r w:rsidRPr="002F3477">
        <w:rPr>
          <w:rFonts w:eastAsia="新細明體"/>
          <w:bCs/>
          <w:spacing w:val="20"/>
          <w:szCs w:val="24"/>
        </w:rPr>
        <w:t>學校如需</w:t>
      </w:r>
      <w:r w:rsidR="00CD5C72" w:rsidRPr="002F3477">
        <w:rPr>
          <w:rFonts w:eastAsia="新細明體" w:hint="eastAsia"/>
          <w:bCs/>
          <w:spacing w:val="20"/>
          <w:szCs w:val="24"/>
        </w:rPr>
        <w:t>採購服務舉</w:t>
      </w:r>
      <w:r w:rsidRPr="002F3477">
        <w:rPr>
          <w:rFonts w:eastAsia="新細明體"/>
          <w:bCs/>
          <w:spacing w:val="20"/>
          <w:szCs w:val="24"/>
        </w:rPr>
        <w:t>辦內地交流活動，須按適用於有關類別學校的招標及採購程序辦理，並確保招標及採購制度有妥善的管理，</w:t>
      </w:r>
      <w:r w:rsidRPr="002F3477">
        <w:rPr>
          <w:rFonts w:eastAsia="新細明體" w:hint="eastAsia"/>
          <w:bCs/>
          <w:spacing w:val="20"/>
          <w:szCs w:val="24"/>
        </w:rPr>
        <w:t>包括</w:t>
      </w:r>
      <w:r w:rsidRPr="002F3477">
        <w:rPr>
          <w:rFonts w:eastAsia="新細明體"/>
          <w:bCs/>
          <w:spacing w:val="20"/>
          <w:szCs w:val="24"/>
        </w:rPr>
        <w:t>設有監察和制衡機制，完善保存及不時覆核採購記錄。有關採購程序，學校可參閱教育局通告第</w:t>
      </w:r>
      <w:r w:rsidRPr="002F3477">
        <w:rPr>
          <w:rFonts w:eastAsia="新細明體"/>
          <w:bCs/>
          <w:spacing w:val="20"/>
          <w:szCs w:val="24"/>
        </w:rPr>
        <w:t>4/2013</w:t>
      </w:r>
      <w:r w:rsidRPr="002F3477">
        <w:rPr>
          <w:rFonts w:eastAsia="新細明體"/>
          <w:bCs/>
          <w:spacing w:val="20"/>
          <w:szCs w:val="24"/>
        </w:rPr>
        <w:t>號《資助學校採購程序》（非官立學校適用，通告可於教育局網頁下載），或教育局內部通函第</w:t>
      </w:r>
      <w:r w:rsidR="006465F5" w:rsidRPr="002F3477">
        <w:rPr>
          <w:rFonts w:eastAsia="新細明體" w:hint="eastAsia"/>
          <w:bCs/>
          <w:spacing w:val="20"/>
          <w:szCs w:val="24"/>
        </w:rPr>
        <w:t>4</w:t>
      </w:r>
      <w:r w:rsidRPr="002F3477">
        <w:rPr>
          <w:rFonts w:eastAsia="新細明體"/>
          <w:bCs/>
          <w:spacing w:val="20"/>
          <w:szCs w:val="24"/>
        </w:rPr>
        <w:t>/201</w:t>
      </w:r>
      <w:r w:rsidR="006465F5" w:rsidRPr="002F3477">
        <w:rPr>
          <w:rFonts w:eastAsia="新細明體" w:hint="eastAsia"/>
          <w:bCs/>
          <w:spacing w:val="20"/>
          <w:szCs w:val="24"/>
        </w:rPr>
        <w:t>8</w:t>
      </w:r>
      <w:r w:rsidRPr="002F3477">
        <w:rPr>
          <w:rFonts w:eastAsia="新細明體"/>
          <w:bCs/>
          <w:spacing w:val="20"/>
          <w:szCs w:val="24"/>
        </w:rPr>
        <w:t>號</w:t>
      </w:r>
      <w:r w:rsidRPr="002F3477">
        <w:rPr>
          <w:rFonts w:eastAsia="新細明體"/>
          <w:bCs/>
          <w:spacing w:val="20"/>
          <w:szCs w:val="24"/>
        </w:rPr>
        <w:t xml:space="preserve"> </w:t>
      </w:r>
      <w:r w:rsidRPr="002F3477">
        <w:rPr>
          <w:rFonts w:eastAsia="新細明體"/>
          <w:bCs/>
          <w:spacing w:val="20"/>
          <w:szCs w:val="24"/>
        </w:rPr>
        <w:t>《</w:t>
      </w:r>
      <w:r w:rsidRPr="002F3477">
        <w:rPr>
          <w:rFonts w:eastAsia="新細明體"/>
          <w:bCs/>
          <w:spacing w:val="20"/>
          <w:szCs w:val="24"/>
        </w:rPr>
        <w:t>Quotation Procedures for Procurement of Services and Revenue Contracts</w:t>
      </w:r>
      <w:r w:rsidRPr="002F3477">
        <w:rPr>
          <w:rFonts w:eastAsia="新細明體"/>
          <w:bCs/>
          <w:spacing w:val="20"/>
          <w:szCs w:val="24"/>
        </w:rPr>
        <w:t>》</w:t>
      </w:r>
      <w:r w:rsidR="00AD307B" w:rsidRPr="002F3477">
        <w:rPr>
          <w:rFonts w:eastAsia="新細明體" w:hint="eastAsia"/>
          <w:bCs/>
          <w:spacing w:val="20"/>
          <w:szCs w:val="24"/>
        </w:rPr>
        <w:t>或通函其後的更新版本</w:t>
      </w:r>
      <w:r w:rsidRPr="002F3477">
        <w:rPr>
          <w:rFonts w:eastAsia="新細明體"/>
          <w:bCs/>
          <w:spacing w:val="20"/>
          <w:szCs w:val="24"/>
        </w:rPr>
        <w:t>（官立學校適用，只有英文版本）。</w:t>
      </w:r>
    </w:p>
    <w:p w14:paraId="3DE6E023" w14:textId="77777777" w:rsidR="00CB0C4E" w:rsidRPr="002F3477" w:rsidRDefault="00CB0C4E" w:rsidP="00391BA9">
      <w:pPr>
        <w:tabs>
          <w:tab w:val="left" w:pos="993"/>
        </w:tabs>
        <w:spacing w:line="240" w:lineRule="auto"/>
        <w:ind w:left="992"/>
        <w:jc w:val="both"/>
        <w:rPr>
          <w:rFonts w:eastAsia="新細明體"/>
          <w:bCs/>
          <w:spacing w:val="20"/>
          <w:szCs w:val="24"/>
        </w:rPr>
      </w:pPr>
    </w:p>
    <w:p w14:paraId="5D317E06" w14:textId="77777777" w:rsidR="00AA3670" w:rsidRPr="002F3477" w:rsidRDefault="00AA3670" w:rsidP="007A38A6">
      <w:pPr>
        <w:pStyle w:val="1"/>
        <w:numPr>
          <w:ilvl w:val="0"/>
          <w:numId w:val="13"/>
        </w:numPr>
        <w:spacing w:before="120" w:after="120" w:line="240" w:lineRule="auto"/>
        <w:ind w:left="496" w:hangingChars="177" w:hanging="496"/>
        <w:rPr>
          <w:bCs w:val="0"/>
          <w:spacing w:val="20"/>
          <w:sz w:val="24"/>
          <w:szCs w:val="24"/>
          <w:u w:val="single"/>
        </w:rPr>
      </w:pPr>
      <w:bookmarkStart w:id="106" w:name="_Toc477361157"/>
      <w:bookmarkStart w:id="107" w:name="_Toc478470008"/>
      <w:bookmarkStart w:id="108" w:name="_Toc478470951"/>
      <w:bookmarkStart w:id="109" w:name="_Toc477361158"/>
      <w:bookmarkStart w:id="110" w:name="_Toc478470009"/>
      <w:bookmarkStart w:id="111" w:name="_Toc478470952"/>
      <w:bookmarkStart w:id="112" w:name="_Toc449374621"/>
      <w:bookmarkStart w:id="113" w:name="_Toc449436807"/>
      <w:bookmarkStart w:id="114" w:name="_Toc449374622"/>
      <w:bookmarkStart w:id="115" w:name="_Toc449436808"/>
      <w:bookmarkStart w:id="116" w:name="_Toc449374623"/>
      <w:bookmarkStart w:id="117" w:name="_Toc449436809"/>
      <w:bookmarkStart w:id="118" w:name="_Toc449374624"/>
      <w:bookmarkStart w:id="119" w:name="_Toc449436810"/>
      <w:bookmarkStart w:id="120" w:name="_Toc48047148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2F3477">
        <w:rPr>
          <w:rFonts w:hint="eastAsia"/>
          <w:bCs w:val="0"/>
          <w:spacing w:val="20"/>
          <w:sz w:val="24"/>
          <w:szCs w:val="24"/>
          <w:u w:val="single"/>
        </w:rPr>
        <w:t>財</w:t>
      </w:r>
      <w:r w:rsidR="007B275E" w:rsidRPr="002F3477">
        <w:rPr>
          <w:rFonts w:hint="eastAsia"/>
          <w:bCs w:val="0"/>
          <w:spacing w:val="20"/>
          <w:sz w:val="24"/>
          <w:szCs w:val="24"/>
          <w:u w:val="single"/>
        </w:rPr>
        <w:t>務</w:t>
      </w:r>
      <w:r w:rsidRPr="002F3477">
        <w:rPr>
          <w:rFonts w:hint="eastAsia"/>
          <w:bCs w:val="0"/>
          <w:spacing w:val="20"/>
          <w:sz w:val="24"/>
          <w:szCs w:val="24"/>
          <w:u w:val="single"/>
        </w:rPr>
        <w:t>及會計</w:t>
      </w:r>
      <w:r w:rsidRPr="002F3477">
        <w:rPr>
          <w:bCs w:val="0"/>
          <w:spacing w:val="20"/>
          <w:sz w:val="24"/>
          <w:szCs w:val="24"/>
          <w:u w:val="single"/>
        </w:rPr>
        <w:t>安排</w:t>
      </w:r>
      <w:bookmarkEnd w:id="120"/>
    </w:p>
    <w:p w14:paraId="4EBC87D1" w14:textId="77777777" w:rsidR="00AF386D" w:rsidRPr="002F3477" w:rsidRDefault="00AF386D" w:rsidP="00391BA9">
      <w:pPr>
        <w:tabs>
          <w:tab w:val="left" w:pos="993"/>
        </w:tabs>
        <w:spacing w:line="240" w:lineRule="auto"/>
        <w:ind w:left="992"/>
        <w:jc w:val="both"/>
        <w:rPr>
          <w:rFonts w:eastAsia="新細明體"/>
          <w:bCs/>
          <w:spacing w:val="20"/>
          <w:szCs w:val="24"/>
        </w:rPr>
      </w:pPr>
    </w:p>
    <w:p w14:paraId="31B33C63" w14:textId="77777777" w:rsidR="00914C0B" w:rsidRPr="002F3477" w:rsidRDefault="00914C0B" w:rsidP="003623C9">
      <w:pPr>
        <w:numPr>
          <w:ilvl w:val="1"/>
          <w:numId w:val="17"/>
        </w:numPr>
        <w:tabs>
          <w:tab w:val="left" w:pos="993"/>
        </w:tabs>
        <w:jc w:val="both"/>
        <w:rPr>
          <w:rFonts w:eastAsia="新細明體"/>
          <w:bCs/>
          <w:spacing w:val="20"/>
          <w:szCs w:val="24"/>
        </w:rPr>
      </w:pPr>
      <w:r w:rsidRPr="002F3477">
        <w:rPr>
          <w:rFonts w:eastAsia="新細明體" w:hint="eastAsia"/>
          <w:bCs/>
          <w:spacing w:val="20"/>
          <w:szCs w:val="24"/>
        </w:rPr>
        <w:t>學校應</w:t>
      </w:r>
      <w:r w:rsidRPr="002F3477">
        <w:rPr>
          <w:rFonts w:eastAsia="新細明體"/>
          <w:bCs/>
          <w:spacing w:val="20"/>
          <w:szCs w:val="24"/>
        </w:rPr>
        <w:t>審慎行事</w:t>
      </w:r>
      <w:r w:rsidRPr="002F3477">
        <w:rPr>
          <w:rFonts w:eastAsia="新細明體" w:hint="eastAsia"/>
          <w:bCs/>
          <w:spacing w:val="20"/>
          <w:szCs w:val="24"/>
        </w:rPr>
        <w:t>及</w:t>
      </w:r>
      <w:r w:rsidRPr="002F3477">
        <w:rPr>
          <w:rFonts w:eastAsia="新細明體"/>
          <w:bCs/>
          <w:spacing w:val="20"/>
          <w:szCs w:val="24"/>
        </w:rPr>
        <w:t>節約理財</w:t>
      </w:r>
      <w:r w:rsidRPr="002F3477">
        <w:rPr>
          <w:rFonts w:eastAsia="新細明體" w:hint="eastAsia"/>
          <w:bCs/>
          <w:spacing w:val="20"/>
          <w:szCs w:val="24"/>
        </w:rPr>
        <w:t>，確保資源調配具成本效益並</w:t>
      </w:r>
      <w:r w:rsidR="00DB0D88" w:rsidRPr="002F3477">
        <w:rPr>
          <w:rFonts w:eastAsia="新細明體" w:hint="eastAsia"/>
          <w:bCs/>
          <w:spacing w:val="20"/>
          <w:szCs w:val="24"/>
          <w:lang w:eastAsia="zh-HK"/>
        </w:rPr>
        <w:t>適時</w:t>
      </w:r>
      <w:r w:rsidRPr="002F3477">
        <w:rPr>
          <w:rFonts w:eastAsia="新細明體" w:hint="eastAsia"/>
          <w:bCs/>
          <w:spacing w:val="20"/>
          <w:szCs w:val="24"/>
        </w:rPr>
        <w:t>運用，</w:t>
      </w:r>
      <w:r w:rsidR="00D327B8" w:rsidRPr="002F3477">
        <w:rPr>
          <w:rFonts w:eastAsia="新細明體" w:hint="eastAsia"/>
          <w:bCs/>
          <w:spacing w:val="20"/>
          <w:szCs w:val="24"/>
        </w:rPr>
        <w:t>亦須</w:t>
      </w:r>
      <w:r w:rsidRPr="002F3477">
        <w:rPr>
          <w:rFonts w:eastAsia="新細明體" w:hint="eastAsia"/>
          <w:bCs/>
          <w:spacing w:val="20"/>
          <w:szCs w:val="24"/>
        </w:rPr>
        <w:t>符合</w:t>
      </w:r>
      <w:r w:rsidR="003902DD" w:rsidRPr="002F3477">
        <w:rPr>
          <w:rFonts w:eastAsia="新細明體" w:hint="eastAsia"/>
          <w:bCs/>
          <w:spacing w:val="20"/>
          <w:szCs w:val="24"/>
        </w:rPr>
        <w:t>資助</w:t>
      </w:r>
      <w:r w:rsidR="006F0197" w:rsidRPr="002F3477">
        <w:rPr>
          <w:rFonts w:eastAsia="新細明體" w:hint="eastAsia"/>
          <w:bCs/>
          <w:spacing w:val="20"/>
          <w:szCs w:val="24"/>
        </w:rPr>
        <w:t>計劃</w:t>
      </w:r>
      <w:r w:rsidRPr="002F3477">
        <w:rPr>
          <w:rFonts w:eastAsia="新細明體" w:hint="eastAsia"/>
          <w:bCs/>
          <w:spacing w:val="20"/>
          <w:szCs w:val="24"/>
        </w:rPr>
        <w:t>用途</w:t>
      </w:r>
      <w:r w:rsidRPr="002F3477">
        <w:rPr>
          <w:rFonts w:eastAsia="新細明體"/>
          <w:bCs/>
          <w:spacing w:val="20"/>
          <w:szCs w:val="24"/>
        </w:rPr>
        <w:t>，使學生在學習上得到最大的裨益。</w:t>
      </w:r>
    </w:p>
    <w:p w14:paraId="4420652D" w14:textId="77777777" w:rsidR="007B275E" w:rsidRPr="002F3477" w:rsidRDefault="007B275E" w:rsidP="007B275E">
      <w:pPr>
        <w:ind w:left="850"/>
        <w:jc w:val="both"/>
        <w:rPr>
          <w:rFonts w:eastAsia="新細明體"/>
          <w:spacing w:val="20"/>
          <w:szCs w:val="24"/>
        </w:rPr>
      </w:pPr>
    </w:p>
    <w:p w14:paraId="29D64691" w14:textId="77777777" w:rsidR="00865C4B" w:rsidRPr="002F3477" w:rsidRDefault="00865C4B" w:rsidP="00E76C92">
      <w:pPr>
        <w:numPr>
          <w:ilvl w:val="1"/>
          <w:numId w:val="17"/>
        </w:numPr>
        <w:tabs>
          <w:tab w:val="left" w:pos="993"/>
        </w:tabs>
        <w:overflowPunct w:val="0"/>
        <w:jc w:val="both"/>
        <w:rPr>
          <w:snapToGrid w:val="0"/>
          <w:spacing w:val="20"/>
          <w:szCs w:val="24"/>
        </w:rPr>
      </w:pPr>
      <w:r w:rsidRPr="002F3477">
        <w:rPr>
          <w:rFonts w:eastAsia="新細明體" w:hint="eastAsia"/>
          <w:spacing w:val="20"/>
          <w:szCs w:val="24"/>
        </w:rPr>
        <w:t>學校必須</w:t>
      </w:r>
      <w:r w:rsidR="008E0013" w:rsidRPr="002F3477">
        <w:rPr>
          <w:rFonts w:eastAsia="新細明體" w:hint="eastAsia"/>
          <w:spacing w:val="20"/>
          <w:szCs w:val="24"/>
        </w:rPr>
        <w:t>把資助計劃的所有收支</w:t>
      </w:r>
      <w:r w:rsidRPr="002F3477">
        <w:rPr>
          <w:rFonts w:eastAsia="新細明體" w:hint="eastAsia"/>
          <w:spacing w:val="20"/>
          <w:szCs w:val="24"/>
        </w:rPr>
        <w:t>納入在學校整體的校務和財務</w:t>
      </w:r>
      <w:r w:rsidR="000F5C26" w:rsidRPr="002F3477">
        <w:rPr>
          <w:rFonts w:eastAsia="新細明體" w:hint="eastAsia"/>
          <w:spacing w:val="20"/>
          <w:szCs w:val="24"/>
        </w:rPr>
        <w:t>架構</w:t>
      </w:r>
      <w:r w:rsidRPr="002F3477">
        <w:rPr>
          <w:rFonts w:eastAsia="新細明體" w:hint="eastAsia"/>
          <w:spacing w:val="20"/>
          <w:szCs w:val="24"/>
        </w:rPr>
        <w:t>內，以確保款項運用得宜，並能有效評估活動成效。</w:t>
      </w:r>
    </w:p>
    <w:p w14:paraId="1C5DECA3" w14:textId="77777777" w:rsidR="00865C4B" w:rsidRPr="002F3477" w:rsidRDefault="00865C4B" w:rsidP="00865C4B">
      <w:pPr>
        <w:pStyle w:val="ab"/>
        <w:ind w:firstLine="560"/>
        <w:rPr>
          <w:snapToGrid w:val="0"/>
          <w:spacing w:val="20"/>
          <w:szCs w:val="24"/>
        </w:rPr>
      </w:pPr>
    </w:p>
    <w:p w14:paraId="5A4BF963" w14:textId="77777777" w:rsidR="000A5436" w:rsidRPr="002F3477" w:rsidRDefault="00492B1F" w:rsidP="003623C9">
      <w:pPr>
        <w:numPr>
          <w:ilvl w:val="1"/>
          <w:numId w:val="17"/>
        </w:numPr>
        <w:tabs>
          <w:tab w:val="left" w:pos="993"/>
        </w:tabs>
        <w:jc w:val="both"/>
        <w:rPr>
          <w:rFonts w:eastAsia="新細明體"/>
          <w:spacing w:val="20"/>
          <w:szCs w:val="24"/>
        </w:rPr>
      </w:pPr>
      <w:r w:rsidRPr="002F3477">
        <w:rPr>
          <w:rFonts w:eastAsia="新細明體" w:hint="eastAsia"/>
          <w:spacing w:val="20"/>
          <w:szCs w:val="24"/>
        </w:rPr>
        <w:t>學校</w:t>
      </w:r>
      <w:r w:rsidR="00E132BD" w:rsidRPr="002F3477">
        <w:rPr>
          <w:rFonts w:eastAsia="新細明體" w:hint="eastAsia"/>
          <w:spacing w:val="20"/>
          <w:szCs w:val="24"/>
        </w:rPr>
        <w:t>須按既定的</w:t>
      </w:r>
      <w:r w:rsidR="009A2353" w:rsidRPr="002F3477">
        <w:rPr>
          <w:rFonts w:eastAsia="新細明體" w:hint="eastAsia"/>
          <w:spacing w:val="20"/>
          <w:szCs w:val="24"/>
        </w:rPr>
        <w:t>校本</w:t>
      </w:r>
      <w:r w:rsidR="00E132BD" w:rsidRPr="002F3477">
        <w:rPr>
          <w:rFonts w:eastAsia="新細明體" w:hint="eastAsia"/>
          <w:spacing w:val="20"/>
          <w:szCs w:val="24"/>
        </w:rPr>
        <w:t>財務管理程序及內部監管程序</w:t>
      </w:r>
      <w:r w:rsidRPr="002F3477">
        <w:rPr>
          <w:rFonts w:eastAsia="新細明體" w:hint="eastAsia"/>
          <w:spacing w:val="20"/>
          <w:szCs w:val="24"/>
        </w:rPr>
        <w:t>運用</w:t>
      </w:r>
      <w:r w:rsidR="003902DD" w:rsidRPr="002F3477">
        <w:rPr>
          <w:rFonts w:eastAsia="新細明體" w:hint="eastAsia"/>
          <w:spacing w:val="20"/>
          <w:szCs w:val="24"/>
        </w:rPr>
        <w:t>資助</w:t>
      </w:r>
      <w:r w:rsidRPr="002F3477">
        <w:rPr>
          <w:rFonts w:eastAsia="新細明體" w:hint="eastAsia"/>
          <w:spacing w:val="20"/>
          <w:szCs w:val="24"/>
        </w:rPr>
        <w:t>計劃的資助，</w:t>
      </w:r>
      <w:r w:rsidR="00E132BD" w:rsidRPr="002F3477">
        <w:rPr>
          <w:rFonts w:eastAsia="新細明體" w:hint="eastAsia"/>
          <w:spacing w:val="20"/>
          <w:szCs w:val="24"/>
        </w:rPr>
        <w:t>並</w:t>
      </w:r>
      <w:r w:rsidR="007B5E55" w:rsidRPr="002F3477">
        <w:rPr>
          <w:rFonts w:eastAsia="新細明體" w:hint="eastAsia"/>
          <w:spacing w:val="20"/>
          <w:szCs w:val="24"/>
        </w:rPr>
        <w:t>負責監管受</w:t>
      </w:r>
      <w:r w:rsidR="003902DD" w:rsidRPr="002F3477">
        <w:rPr>
          <w:rFonts w:eastAsia="新細明體" w:hint="eastAsia"/>
          <w:spacing w:val="20"/>
          <w:szCs w:val="24"/>
        </w:rPr>
        <w:t>資助</w:t>
      </w:r>
      <w:r w:rsidR="007B5E55" w:rsidRPr="002F3477">
        <w:rPr>
          <w:rFonts w:eastAsia="新細明體" w:hint="eastAsia"/>
          <w:spacing w:val="20"/>
          <w:szCs w:val="24"/>
        </w:rPr>
        <w:t>計劃資助舉辦的活動</w:t>
      </w:r>
      <w:r w:rsidR="00DB0D88" w:rsidRPr="002F3477">
        <w:rPr>
          <w:rFonts w:eastAsia="新細明體" w:hint="eastAsia"/>
          <w:spacing w:val="20"/>
          <w:szCs w:val="24"/>
          <w:lang w:eastAsia="zh-HK"/>
        </w:rPr>
        <w:t>及</w:t>
      </w:r>
      <w:r w:rsidR="006A5313" w:rsidRPr="002F3477">
        <w:rPr>
          <w:rFonts w:eastAsia="新細明體" w:hint="eastAsia"/>
          <w:spacing w:val="20"/>
          <w:szCs w:val="24"/>
          <w:lang w:eastAsia="zh-HK"/>
        </w:rPr>
        <w:t>評</w:t>
      </w:r>
      <w:r w:rsidR="006A5313" w:rsidRPr="002F3477">
        <w:rPr>
          <w:rFonts w:eastAsia="新細明體" w:hint="eastAsia"/>
          <w:spacing w:val="20"/>
          <w:szCs w:val="24"/>
        </w:rPr>
        <w:t>估</w:t>
      </w:r>
      <w:r w:rsidR="006A5313" w:rsidRPr="002F3477">
        <w:rPr>
          <w:rFonts w:eastAsia="新細明體" w:hint="eastAsia"/>
          <w:spacing w:val="20"/>
          <w:szCs w:val="24"/>
          <w:lang w:eastAsia="zh-HK"/>
        </w:rPr>
        <w:t>活</w:t>
      </w:r>
      <w:r w:rsidR="006A5313" w:rsidRPr="002F3477">
        <w:rPr>
          <w:rFonts w:eastAsia="新細明體" w:hint="eastAsia"/>
          <w:spacing w:val="20"/>
          <w:szCs w:val="24"/>
        </w:rPr>
        <w:t>動</w:t>
      </w:r>
      <w:r w:rsidR="006A5313" w:rsidRPr="002F3477">
        <w:rPr>
          <w:rFonts w:eastAsia="新細明體" w:hint="eastAsia"/>
          <w:spacing w:val="20"/>
          <w:szCs w:val="24"/>
          <w:lang w:eastAsia="zh-HK"/>
        </w:rPr>
        <w:t>成</w:t>
      </w:r>
      <w:r w:rsidR="006A5313" w:rsidRPr="002F3477">
        <w:rPr>
          <w:rFonts w:eastAsia="新細明體" w:hint="eastAsia"/>
          <w:spacing w:val="20"/>
          <w:szCs w:val="24"/>
        </w:rPr>
        <w:t>效</w:t>
      </w:r>
      <w:r w:rsidR="00865C4B" w:rsidRPr="002F3477">
        <w:rPr>
          <w:rFonts w:eastAsia="新細明體"/>
          <w:spacing w:val="20"/>
          <w:szCs w:val="24"/>
        </w:rPr>
        <w:t>。</w:t>
      </w:r>
      <w:r w:rsidR="007B5E55" w:rsidRPr="002F3477">
        <w:rPr>
          <w:rFonts w:eastAsia="新細明體" w:hint="eastAsia"/>
          <w:spacing w:val="20"/>
          <w:szCs w:val="24"/>
        </w:rPr>
        <w:t>所有的活動報告、評估報告、財務紀錄、單據正本及相關文件</w:t>
      </w:r>
      <w:r w:rsidR="007B5E55" w:rsidRPr="002F3477">
        <w:rPr>
          <w:rFonts w:eastAsia="新細明體"/>
          <w:spacing w:val="20"/>
          <w:szCs w:val="24"/>
        </w:rPr>
        <w:t>，</w:t>
      </w:r>
      <w:r w:rsidR="007B5E55" w:rsidRPr="002F3477">
        <w:rPr>
          <w:rFonts w:eastAsia="新細明體" w:hint="eastAsia"/>
          <w:spacing w:val="20"/>
          <w:szCs w:val="24"/>
        </w:rPr>
        <w:t>須妥善按會計程序</w:t>
      </w:r>
      <w:r w:rsidR="009A2353" w:rsidRPr="002F3477">
        <w:rPr>
          <w:rFonts w:eastAsia="新細明體" w:hint="eastAsia"/>
          <w:spacing w:val="20"/>
          <w:szCs w:val="24"/>
        </w:rPr>
        <w:t>處理</w:t>
      </w:r>
      <w:r w:rsidR="007B5E55" w:rsidRPr="002F3477">
        <w:rPr>
          <w:rFonts w:eastAsia="新細明體" w:hint="eastAsia"/>
          <w:spacing w:val="20"/>
          <w:szCs w:val="24"/>
        </w:rPr>
        <w:t>及存檔備查</w:t>
      </w:r>
      <w:r w:rsidR="007B5E55" w:rsidRPr="002F3477">
        <w:rPr>
          <w:rFonts w:eastAsia="新細明體"/>
          <w:spacing w:val="20"/>
          <w:szCs w:val="24"/>
        </w:rPr>
        <w:t>。</w:t>
      </w:r>
    </w:p>
    <w:p w14:paraId="2FAB3271" w14:textId="77777777" w:rsidR="009A2353" w:rsidRPr="002F3477" w:rsidRDefault="009A2353" w:rsidP="009A2353">
      <w:pPr>
        <w:ind w:left="992"/>
        <w:jc w:val="both"/>
        <w:rPr>
          <w:rFonts w:eastAsia="新細明體"/>
          <w:spacing w:val="20"/>
          <w:szCs w:val="24"/>
        </w:rPr>
      </w:pPr>
    </w:p>
    <w:p w14:paraId="55BAECF8" w14:textId="77777777" w:rsidR="000A5436" w:rsidRPr="002F3477" w:rsidRDefault="008A5751" w:rsidP="003623C9">
      <w:pPr>
        <w:numPr>
          <w:ilvl w:val="1"/>
          <w:numId w:val="17"/>
        </w:numPr>
        <w:tabs>
          <w:tab w:val="left" w:pos="993"/>
        </w:tabs>
        <w:jc w:val="both"/>
        <w:rPr>
          <w:rFonts w:eastAsia="新細明體"/>
          <w:spacing w:val="20"/>
          <w:szCs w:val="24"/>
        </w:rPr>
      </w:pPr>
      <w:r w:rsidRPr="002F3477">
        <w:rPr>
          <w:rFonts w:eastAsia="新細明體"/>
          <w:spacing w:val="20"/>
          <w:szCs w:val="24"/>
        </w:rPr>
        <w:t>學校須為</w:t>
      </w:r>
      <w:r w:rsidR="008E0013" w:rsidRPr="002F3477">
        <w:rPr>
          <w:rFonts w:eastAsia="新細明體" w:hint="eastAsia"/>
          <w:spacing w:val="20"/>
          <w:szCs w:val="24"/>
        </w:rPr>
        <w:t>每個</w:t>
      </w:r>
      <w:r w:rsidR="003902DD" w:rsidRPr="002F3477">
        <w:rPr>
          <w:rFonts w:eastAsia="新細明體" w:hint="eastAsia"/>
          <w:spacing w:val="20"/>
          <w:szCs w:val="24"/>
        </w:rPr>
        <w:t>資助</w:t>
      </w:r>
      <w:r w:rsidRPr="002F3477">
        <w:rPr>
          <w:rFonts w:eastAsia="新細明體"/>
          <w:spacing w:val="20"/>
          <w:szCs w:val="24"/>
        </w:rPr>
        <w:t>計劃</w:t>
      </w:r>
      <w:r w:rsidR="004A04A7" w:rsidRPr="002F3477">
        <w:rPr>
          <w:rFonts w:eastAsia="新細明體" w:hint="eastAsia"/>
          <w:spacing w:val="20"/>
          <w:szCs w:val="24"/>
        </w:rPr>
        <w:t>的</w:t>
      </w:r>
      <w:r w:rsidR="004A04A7" w:rsidRPr="002F3477">
        <w:rPr>
          <w:rFonts w:eastAsia="新細明體"/>
          <w:spacing w:val="20"/>
          <w:szCs w:val="24"/>
        </w:rPr>
        <w:t>資助</w:t>
      </w:r>
      <w:r w:rsidRPr="002F3477">
        <w:rPr>
          <w:rFonts w:eastAsia="新細明體"/>
          <w:spacing w:val="20"/>
          <w:szCs w:val="24"/>
        </w:rPr>
        <w:t>另設</w:t>
      </w:r>
      <w:r w:rsidR="004A04A7" w:rsidRPr="002F3477">
        <w:rPr>
          <w:rFonts w:eastAsia="新細明體" w:hint="eastAsia"/>
          <w:spacing w:val="20"/>
          <w:szCs w:val="24"/>
        </w:rPr>
        <w:t>獨立分類</w:t>
      </w:r>
      <w:r w:rsidRPr="002F3477">
        <w:rPr>
          <w:rFonts w:eastAsia="新細明體"/>
          <w:spacing w:val="20"/>
          <w:szCs w:val="24"/>
        </w:rPr>
        <w:t>帳</w:t>
      </w:r>
      <w:r w:rsidR="00647424" w:rsidRPr="002F3477">
        <w:rPr>
          <w:rFonts w:eastAsia="新細明體" w:hint="eastAsia"/>
          <w:spacing w:val="20"/>
          <w:szCs w:val="24"/>
        </w:rPr>
        <w:t>，以</w:t>
      </w:r>
      <w:r w:rsidR="004A04A7" w:rsidRPr="002F3477">
        <w:rPr>
          <w:rFonts w:eastAsia="新細明體" w:hint="eastAsia"/>
          <w:spacing w:val="20"/>
          <w:szCs w:val="24"/>
        </w:rPr>
        <w:t>妥善</w:t>
      </w:r>
      <w:r w:rsidR="00647424" w:rsidRPr="002F3477">
        <w:rPr>
          <w:rFonts w:eastAsia="新細明體" w:hint="eastAsia"/>
          <w:spacing w:val="20"/>
          <w:szCs w:val="24"/>
        </w:rPr>
        <w:t>記錄</w:t>
      </w:r>
      <w:r w:rsidR="00764140" w:rsidRPr="002F3477">
        <w:rPr>
          <w:rFonts w:eastAsia="新細明體" w:hint="eastAsia"/>
          <w:spacing w:val="20"/>
          <w:szCs w:val="24"/>
        </w:rPr>
        <w:t>所有</w:t>
      </w:r>
      <w:r w:rsidR="00647424" w:rsidRPr="002F3477">
        <w:rPr>
          <w:rFonts w:eastAsia="新細明體" w:hint="eastAsia"/>
          <w:spacing w:val="20"/>
          <w:szCs w:val="24"/>
        </w:rPr>
        <w:t>項目</w:t>
      </w:r>
      <w:r w:rsidR="005B2CB3" w:rsidRPr="002F3477">
        <w:rPr>
          <w:rFonts w:eastAsia="新細明體" w:hint="eastAsia"/>
          <w:spacing w:val="20"/>
          <w:szCs w:val="24"/>
        </w:rPr>
        <w:t>（包括累算項目）</w:t>
      </w:r>
      <w:r w:rsidR="00647424" w:rsidRPr="002F3477">
        <w:rPr>
          <w:rFonts w:eastAsia="新細明體" w:hint="eastAsia"/>
          <w:spacing w:val="20"/>
          <w:szCs w:val="24"/>
        </w:rPr>
        <w:t>的收支情況</w:t>
      </w:r>
      <w:r w:rsidR="00764140" w:rsidRPr="002F3477">
        <w:rPr>
          <w:rFonts w:eastAsia="新細明體" w:hint="eastAsia"/>
          <w:spacing w:val="20"/>
          <w:szCs w:val="24"/>
        </w:rPr>
        <w:t>，</w:t>
      </w:r>
      <w:r w:rsidR="000A5436" w:rsidRPr="002F3477">
        <w:rPr>
          <w:rFonts w:eastAsia="新細明體" w:hint="eastAsia"/>
          <w:spacing w:val="20"/>
          <w:szCs w:val="24"/>
        </w:rPr>
        <w:t>並按現行規定呈交經審核周年帳目予教育局審核。</w:t>
      </w:r>
    </w:p>
    <w:p w14:paraId="7F21D0B7" w14:textId="77777777" w:rsidR="003623C9" w:rsidRPr="002F3477" w:rsidRDefault="003623C9" w:rsidP="003623C9">
      <w:pPr>
        <w:tabs>
          <w:tab w:val="left" w:pos="993"/>
        </w:tabs>
        <w:ind w:left="992"/>
        <w:jc w:val="both"/>
        <w:rPr>
          <w:rFonts w:eastAsia="新細明體"/>
          <w:spacing w:val="20"/>
          <w:szCs w:val="24"/>
        </w:rPr>
      </w:pPr>
    </w:p>
    <w:p w14:paraId="4F50E887" w14:textId="77777777" w:rsidR="003623C9" w:rsidRPr="002F3477" w:rsidRDefault="003623C9" w:rsidP="003623C9">
      <w:pPr>
        <w:numPr>
          <w:ilvl w:val="1"/>
          <w:numId w:val="17"/>
        </w:numPr>
        <w:tabs>
          <w:tab w:val="left" w:pos="993"/>
        </w:tabs>
        <w:jc w:val="both"/>
        <w:rPr>
          <w:rFonts w:eastAsia="新細明體"/>
          <w:bCs/>
          <w:spacing w:val="20"/>
          <w:szCs w:val="24"/>
        </w:rPr>
      </w:pPr>
      <w:r w:rsidRPr="002F3477">
        <w:rPr>
          <w:rFonts w:eastAsia="新細明體"/>
          <w:bCs/>
          <w:spacing w:val="20"/>
          <w:szCs w:val="24"/>
        </w:rPr>
        <w:t>學校如</w:t>
      </w:r>
      <w:r w:rsidR="00813091" w:rsidRPr="002F3477">
        <w:rPr>
          <w:rFonts w:eastAsia="新細明體" w:hint="eastAsia"/>
          <w:bCs/>
          <w:spacing w:val="20"/>
          <w:szCs w:val="24"/>
        </w:rPr>
        <w:t>委託機構</w:t>
      </w:r>
      <w:r w:rsidRPr="002F3477">
        <w:rPr>
          <w:rFonts w:eastAsia="新細明體"/>
          <w:bCs/>
          <w:spacing w:val="20"/>
          <w:szCs w:val="24"/>
        </w:rPr>
        <w:t>承辦內地交流活動，承辦機構</w:t>
      </w:r>
      <w:r w:rsidRPr="002F3477">
        <w:rPr>
          <w:rFonts w:eastAsia="新細明體" w:hint="eastAsia"/>
          <w:bCs/>
          <w:spacing w:val="20"/>
          <w:szCs w:val="24"/>
        </w:rPr>
        <w:t>發出的收據項目應顯示學校名稱、</w:t>
      </w:r>
      <w:r w:rsidRPr="002F3477">
        <w:rPr>
          <w:rFonts w:eastAsia="新細明體"/>
          <w:bCs/>
          <w:spacing w:val="20"/>
          <w:szCs w:val="24"/>
        </w:rPr>
        <w:t>行程名稱</w:t>
      </w:r>
      <w:r w:rsidRPr="002F3477">
        <w:rPr>
          <w:rFonts w:eastAsia="新細明體" w:hint="eastAsia"/>
          <w:bCs/>
          <w:spacing w:val="20"/>
          <w:szCs w:val="24"/>
        </w:rPr>
        <w:t>、行程日期、每位參加者的收費、參加學生人數和隨團教師人數</w:t>
      </w:r>
      <w:r w:rsidRPr="002F3477">
        <w:rPr>
          <w:rFonts w:eastAsia="新細明體"/>
          <w:bCs/>
          <w:spacing w:val="20"/>
          <w:szCs w:val="24"/>
        </w:rPr>
        <w:t>。</w:t>
      </w:r>
    </w:p>
    <w:p w14:paraId="6DF55A2F" w14:textId="77777777" w:rsidR="0057593E" w:rsidRPr="002F3477" w:rsidRDefault="0057593E" w:rsidP="0057593E">
      <w:pPr>
        <w:tabs>
          <w:tab w:val="left" w:pos="993"/>
        </w:tabs>
        <w:ind w:left="992"/>
        <w:jc w:val="both"/>
        <w:rPr>
          <w:rFonts w:eastAsia="新細明體"/>
          <w:spacing w:val="20"/>
          <w:szCs w:val="24"/>
        </w:rPr>
      </w:pPr>
    </w:p>
    <w:p w14:paraId="7891A06D" w14:textId="77777777" w:rsidR="00E9201F" w:rsidRPr="002F3477" w:rsidRDefault="00E9201F" w:rsidP="0057593E">
      <w:pPr>
        <w:numPr>
          <w:ilvl w:val="1"/>
          <w:numId w:val="17"/>
        </w:numPr>
        <w:tabs>
          <w:tab w:val="left" w:pos="993"/>
        </w:tabs>
        <w:jc w:val="both"/>
        <w:rPr>
          <w:rFonts w:eastAsia="新細明體"/>
          <w:bCs/>
          <w:spacing w:val="20"/>
          <w:szCs w:val="24"/>
        </w:rPr>
      </w:pPr>
      <w:r w:rsidRPr="002F3477">
        <w:rPr>
          <w:rFonts w:eastAsia="新細明體" w:hint="eastAsia"/>
          <w:b/>
          <w:bCs/>
          <w:spacing w:val="20"/>
          <w:szCs w:val="24"/>
        </w:rPr>
        <w:t>學校安排教師履行隨團教師的職務</w:t>
      </w:r>
      <w:r w:rsidR="000F274C" w:rsidRPr="002F3477">
        <w:rPr>
          <w:rFonts w:eastAsia="新細明體"/>
          <w:b/>
          <w:bCs/>
          <w:spacing w:val="20"/>
          <w:szCs w:val="24"/>
        </w:rPr>
        <w:t>[</w:t>
      </w:r>
      <w:r w:rsidR="000F274C" w:rsidRPr="002F3477">
        <w:rPr>
          <w:rFonts w:eastAsia="新細明體" w:hint="eastAsia"/>
          <w:b/>
          <w:bCs/>
          <w:spacing w:val="20"/>
          <w:szCs w:val="24"/>
        </w:rPr>
        <w:t>特殊學校包括相關的教職員／照顧者（如適用）</w:t>
      </w:r>
      <w:r w:rsidR="000F274C" w:rsidRPr="002F3477">
        <w:rPr>
          <w:rFonts w:eastAsia="新細明體"/>
          <w:b/>
          <w:bCs/>
          <w:spacing w:val="20"/>
          <w:szCs w:val="24"/>
        </w:rPr>
        <w:t>]</w:t>
      </w:r>
      <w:r w:rsidRPr="002F3477">
        <w:rPr>
          <w:rFonts w:eastAsia="新細明體" w:hint="eastAsia"/>
          <w:b/>
          <w:bCs/>
          <w:spacing w:val="20"/>
          <w:szCs w:val="24"/>
        </w:rPr>
        <w:t>，應承擔</w:t>
      </w:r>
      <w:r w:rsidR="000F274C" w:rsidRPr="002F3477">
        <w:rPr>
          <w:rFonts w:eastAsia="新細明體" w:hint="eastAsia"/>
          <w:b/>
          <w:bCs/>
          <w:spacing w:val="20"/>
          <w:szCs w:val="24"/>
        </w:rPr>
        <w:t>他們</w:t>
      </w:r>
      <w:r w:rsidRPr="002F3477">
        <w:rPr>
          <w:rFonts w:eastAsia="新細明體" w:hint="eastAsia"/>
          <w:b/>
          <w:bCs/>
          <w:spacing w:val="20"/>
          <w:szCs w:val="24"/>
        </w:rPr>
        <w:t>參加有關計劃餘下的</w:t>
      </w:r>
      <w:r w:rsidR="000F274C" w:rsidRPr="002F3477">
        <w:rPr>
          <w:rFonts w:eastAsia="新細明體" w:hint="eastAsia"/>
          <w:b/>
          <w:bCs/>
          <w:spacing w:val="20"/>
          <w:szCs w:val="24"/>
        </w:rPr>
        <w:t>團費。</w:t>
      </w:r>
      <w:r w:rsidR="000F274C" w:rsidRPr="002F3477">
        <w:rPr>
          <w:rFonts w:eastAsia="新細明體" w:hint="eastAsia"/>
          <w:bCs/>
          <w:spacing w:val="20"/>
          <w:szCs w:val="24"/>
        </w:rPr>
        <w:t>學校須</w:t>
      </w:r>
      <w:r w:rsidRPr="002F3477">
        <w:rPr>
          <w:rFonts w:eastAsia="新細明體" w:hint="eastAsia"/>
          <w:bCs/>
          <w:spacing w:val="20"/>
          <w:szCs w:val="24"/>
        </w:rPr>
        <w:t>參考適用於其學校類別的相關通告／指引等，以處理撥款事宜。</w:t>
      </w:r>
    </w:p>
    <w:p w14:paraId="05C47069" w14:textId="77777777" w:rsidR="000A5436" w:rsidRPr="002F3477" w:rsidRDefault="000A5436" w:rsidP="00980085">
      <w:pPr>
        <w:pStyle w:val="ab"/>
        <w:ind w:firstLine="560"/>
        <w:rPr>
          <w:rFonts w:eastAsia="新細明體"/>
          <w:spacing w:val="20"/>
          <w:szCs w:val="24"/>
        </w:rPr>
      </w:pPr>
    </w:p>
    <w:p w14:paraId="5C191488" w14:textId="77777777" w:rsidR="008A5751" w:rsidRPr="002F3477" w:rsidRDefault="009461E2" w:rsidP="0057593E">
      <w:pPr>
        <w:keepNext/>
        <w:widowControl/>
        <w:numPr>
          <w:ilvl w:val="1"/>
          <w:numId w:val="17"/>
        </w:numPr>
        <w:tabs>
          <w:tab w:val="left" w:pos="993"/>
        </w:tabs>
        <w:jc w:val="both"/>
        <w:rPr>
          <w:rFonts w:eastAsia="新細明體"/>
          <w:spacing w:val="20"/>
          <w:szCs w:val="24"/>
        </w:rPr>
      </w:pPr>
      <w:r w:rsidRPr="002F3477">
        <w:rPr>
          <w:spacing w:val="20"/>
          <w:lang w:val="en-GB"/>
        </w:rPr>
        <w:t>成功申請資助的學校，會直接</w:t>
      </w:r>
      <w:r w:rsidRPr="002F3477">
        <w:rPr>
          <w:rFonts w:hint="eastAsia"/>
          <w:spacing w:val="20"/>
          <w:lang w:val="en-GB"/>
        </w:rPr>
        <w:t>獲</w:t>
      </w:r>
      <w:r w:rsidRPr="002F3477">
        <w:rPr>
          <w:spacing w:val="20"/>
          <w:lang w:val="en-GB"/>
        </w:rPr>
        <w:t>發款項</w:t>
      </w:r>
      <w:r w:rsidRPr="002F3477">
        <w:rPr>
          <w:rFonts w:hint="eastAsia"/>
          <w:spacing w:val="20"/>
          <w:lang w:val="en-GB"/>
        </w:rPr>
        <w:t>（官立學校見下文第</w:t>
      </w:r>
      <w:r w:rsidRPr="002F3477">
        <w:rPr>
          <w:rFonts w:hint="eastAsia"/>
          <w:spacing w:val="20"/>
          <w:lang w:val="en-GB"/>
        </w:rPr>
        <w:t>7</w:t>
      </w:r>
      <w:r w:rsidRPr="002F3477">
        <w:rPr>
          <w:rFonts w:hint="eastAsia"/>
          <w:spacing w:val="20"/>
          <w:lang w:val="en-GB"/>
        </w:rPr>
        <w:t>點）</w:t>
      </w:r>
      <w:r w:rsidRPr="002F3477">
        <w:rPr>
          <w:spacing w:val="20"/>
          <w:lang w:val="en-GB"/>
        </w:rPr>
        <w:t>。</w:t>
      </w:r>
      <w:r w:rsidR="005B2CB3" w:rsidRPr="002F3477">
        <w:rPr>
          <w:rFonts w:eastAsia="新細明體" w:hint="eastAsia"/>
          <w:spacing w:val="20"/>
          <w:szCs w:val="24"/>
        </w:rPr>
        <w:t>如有需要，學校可</w:t>
      </w:r>
      <w:r w:rsidR="004535E8" w:rsidRPr="002F3477">
        <w:rPr>
          <w:rFonts w:eastAsia="新細明體" w:hint="eastAsia"/>
          <w:spacing w:val="20"/>
          <w:szCs w:val="24"/>
        </w:rPr>
        <w:t>以</w:t>
      </w:r>
      <w:r w:rsidR="00A114E2" w:rsidRPr="002F3477">
        <w:rPr>
          <w:rFonts w:eastAsia="新細明體" w:hint="eastAsia"/>
          <w:spacing w:val="20"/>
          <w:szCs w:val="24"/>
        </w:rPr>
        <w:t>運用</w:t>
      </w:r>
      <w:r w:rsidR="004535E8" w:rsidRPr="002F3477">
        <w:rPr>
          <w:rFonts w:eastAsia="新細明體" w:hint="eastAsia"/>
          <w:spacing w:val="20"/>
          <w:szCs w:val="24"/>
        </w:rPr>
        <w:t>學校經費</w:t>
      </w:r>
      <w:r w:rsidR="006F0197" w:rsidRPr="002F3477">
        <w:rPr>
          <w:rFonts w:eastAsia="新細明體" w:hint="eastAsia"/>
          <w:spacing w:val="20"/>
          <w:szCs w:val="24"/>
        </w:rPr>
        <w:t>（包括政府／非政府經費）</w:t>
      </w:r>
      <w:r w:rsidR="004535E8" w:rsidRPr="002F3477">
        <w:rPr>
          <w:rFonts w:eastAsia="新細明體" w:hint="eastAsia"/>
          <w:spacing w:val="20"/>
          <w:szCs w:val="24"/>
        </w:rPr>
        <w:t>，補足</w:t>
      </w:r>
      <w:r w:rsidR="008E0013" w:rsidRPr="002F3477">
        <w:rPr>
          <w:rFonts w:eastAsia="新細明體" w:hint="eastAsia"/>
          <w:spacing w:val="20"/>
          <w:szCs w:val="24"/>
        </w:rPr>
        <w:t>實際</w:t>
      </w:r>
      <w:r w:rsidR="004535E8" w:rsidRPr="002F3477">
        <w:rPr>
          <w:rFonts w:eastAsia="新細明體" w:hint="eastAsia"/>
          <w:spacing w:val="20"/>
          <w:szCs w:val="24"/>
        </w:rPr>
        <w:t>資助額和活動支出</w:t>
      </w:r>
      <w:r w:rsidR="00A114E2" w:rsidRPr="002F3477">
        <w:rPr>
          <w:rFonts w:eastAsia="新細明體" w:hint="eastAsia"/>
          <w:spacing w:val="20"/>
          <w:szCs w:val="24"/>
        </w:rPr>
        <w:t>的差額</w:t>
      </w:r>
      <w:r w:rsidR="00A114E2" w:rsidRPr="002F3477">
        <w:rPr>
          <w:rFonts w:eastAsia="新細明體"/>
          <w:spacing w:val="20"/>
          <w:szCs w:val="24"/>
        </w:rPr>
        <w:t>。</w:t>
      </w:r>
      <w:r w:rsidR="00A114E2" w:rsidRPr="002F3477">
        <w:rPr>
          <w:rFonts w:eastAsia="新細明體" w:hint="eastAsia"/>
          <w:spacing w:val="20"/>
          <w:szCs w:val="24"/>
        </w:rPr>
        <w:t>資助學校可</w:t>
      </w:r>
      <w:r w:rsidR="005B2CB3" w:rsidRPr="002F3477">
        <w:rPr>
          <w:rFonts w:eastAsia="新細明體" w:hint="eastAsia"/>
          <w:spacing w:val="20"/>
          <w:szCs w:val="24"/>
        </w:rPr>
        <w:t>調撥「營辦開支整筆津貼」</w:t>
      </w:r>
      <w:r w:rsidR="00A114E2" w:rsidRPr="002F3477">
        <w:rPr>
          <w:rFonts w:eastAsia="新細明體" w:hint="eastAsia"/>
          <w:spacing w:val="20"/>
          <w:szCs w:val="24"/>
        </w:rPr>
        <w:lastRenderedPageBreak/>
        <w:t>內一般範疇</w:t>
      </w:r>
      <w:r w:rsidR="005B2CB3" w:rsidRPr="002F3477">
        <w:rPr>
          <w:rFonts w:eastAsia="新細明體" w:hint="eastAsia"/>
          <w:spacing w:val="20"/>
          <w:szCs w:val="24"/>
        </w:rPr>
        <w:t>／「擴大的營辦開支整筆津貼」、直接資助計劃學校可</w:t>
      </w:r>
      <w:r w:rsidR="00A114E2" w:rsidRPr="002F3477">
        <w:rPr>
          <w:rFonts w:eastAsia="新細明體" w:hint="eastAsia"/>
          <w:spacing w:val="20"/>
          <w:szCs w:val="24"/>
        </w:rPr>
        <w:t>運用直資津貼</w:t>
      </w:r>
      <w:r w:rsidR="005B2CB3" w:rsidRPr="002F3477">
        <w:rPr>
          <w:rFonts w:eastAsia="新細明體" w:hint="eastAsia"/>
          <w:spacing w:val="20"/>
          <w:szCs w:val="24"/>
        </w:rPr>
        <w:t>、按額津貼學校則可運用</w:t>
      </w:r>
      <w:r w:rsidR="00A114E2" w:rsidRPr="002F3477">
        <w:rPr>
          <w:rFonts w:eastAsia="新細明體" w:hint="eastAsia"/>
          <w:spacing w:val="20"/>
          <w:szCs w:val="24"/>
        </w:rPr>
        <w:t>學費</w:t>
      </w:r>
      <w:r w:rsidR="005B2CB3" w:rsidRPr="002F3477">
        <w:rPr>
          <w:rFonts w:eastAsia="新細明體" w:hint="eastAsia"/>
          <w:spacing w:val="20"/>
          <w:szCs w:val="24"/>
        </w:rPr>
        <w:t>津貼</w:t>
      </w:r>
      <w:r w:rsidRPr="002F3477">
        <w:rPr>
          <w:rFonts w:eastAsia="新細明體" w:hint="eastAsia"/>
          <w:spacing w:val="20"/>
          <w:szCs w:val="24"/>
        </w:rPr>
        <w:t>的餘款</w:t>
      </w:r>
      <w:r w:rsidR="005B2CB3" w:rsidRPr="002F3477">
        <w:rPr>
          <w:rFonts w:eastAsia="新細明體" w:hint="eastAsia"/>
          <w:spacing w:val="20"/>
          <w:szCs w:val="24"/>
        </w:rPr>
        <w:t>，補足差額。</w:t>
      </w:r>
      <w:r w:rsidR="00044A6D" w:rsidRPr="002F3477">
        <w:rPr>
          <w:rFonts w:eastAsia="新細明體" w:hint="eastAsia"/>
          <w:spacing w:val="20"/>
          <w:szCs w:val="24"/>
        </w:rPr>
        <w:t>如</w:t>
      </w:r>
      <w:r w:rsidR="003902DD" w:rsidRPr="002F3477">
        <w:rPr>
          <w:rFonts w:eastAsia="新細明體" w:hint="eastAsia"/>
          <w:spacing w:val="20"/>
          <w:szCs w:val="24"/>
        </w:rPr>
        <w:t>資助</w:t>
      </w:r>
      <w:r w:rsidR="00C369A8" w:rsidRPr="002F3477">
        <w:rPr>
          <w:rFonts w:eastAsia="新細明體" w:hint="eastAsia"/>
          <w:spacing w:val="20"/>
          <w:szCs w:val="24"/>
        </w:rPr>
        <w:t>計劃的</w:t>
      </w:r>
      <w:r w:rsidR="008E0013" w:rsidRPr="002F3477">
        <w:rPr>
          <w:rFonts w:eastAsia="新細明體" w:hint="eastAsia"/>
          <w:spacing w:val="20"/>
          <w:szCs w:val="24"/>
        </w:rPr>
        <w:t>撥款</w:t>
      </w:r>
      <w:r w:rsidR="00044A6D" w:rsidRPr="002F3477">
        <w:rPr>
          <w:rFonts w:eastAsia="新細明體" w:hint="eastAsia"/>
          <w:spacing w:val="20"/>
          <w:szCs w:val="24"/>
        </w:rPr>
        <w:t>有</w:t>
      </w:r>
      <w:r w:rsidR="00AD307B" w:rsidRPr="002F3477">
        <w:rPr>
          <w:rFonts w:eastAsia="新細明體" w:hint="eastAsia"/>
          <w:spacing w:val="20"/>
          <w:szCs w:val="24"/>
        </w:rPr>
        <w:t>剩</w:t>
      </w:r>
      <w:r w:rsidR="00044A6D" w:rsidRPr="002F3477">
        <w:rPr>
          <w:rFonts w:eastAsia="新細明體" w:hint="eastAsia"/>
          <w:spacing w:val="20"/>
          <w:szCs w:val="24"/>
        </w:rPr>
        <w:t>餘</w:t>
      </w:r>
      <w:r w:rsidR="00AD307B" w:rsidRPr="002F3477">
        <w:rPr>
          <w:rFonts w:eastAsia="新細明體" w:hint="eastAsia"/>
          <w:spacing w:val="20"/>
          <w:szCs w:val="24"/>
        </w:rPr>
        <w:t>款</w:t>
      </w:r>
      <w:r w:rsidR="00E303E2" w:rsidRPr="002F3477">
        <w:rPr>
          <w:rFonts w:eastAsia="新細明體" w:hint="eastAsia"/>
          <w:spacing w:val="20"/>
          <w:szCs w:val="24"/>
        </w:rPr>
        <w:t>額</w:t>
      </w:r>
      <w:r w:rsidR="00044A6D" w:rsidRPr="002F3477">
        <w:rPr>
          <w:rFonts w:eastAsia="新細明體" w:hint="eastAsia"/>
          <w:spacing w:val="20"/>
          <w:szCs w:val="24"/>
        </w:rPr>
        <w:t>，</w:t>
      </w:r>
      <w:r w:rsidR="0004271A" w:rsidRPr="002F3477">
        <w:rPr>
          <w:rFonts w:eastAsia="新細明體" w:hint="eastAsia"/>
          <w:spacing w:val="20"/>
          <w:szCs w:val="24"/>
        </w:rPr>
        <w:t>學校須</w:t>
      </w:r>
      <w:r w:rsidR="006A4EE5" w:rsidRPr="002F3477">
        <w:rPr>
          <w:rFonts w:eastAsia="新細明體"/>
          <w:spacing w:val="20"/>
          <w:szCs w:val="24"/>
        </w:rPr>
        <w:t>退還</w:t>
      </w:r>
      <w:r w:rsidR="0004271A" w:rsidRPr="002F3477">
        <w:rPr>
          <w:rFonts w:eastAsia="新細明體" w:hint="eastAsia"/>
          <w:spacing w:val="20"/>
          <w:szCs w:val="24"/>
        </w:rPr>
        <w:t>教育局</w:t>
      </w:r>
      <w:r w:rsidR="00044A6D" w:rsidRPr="002F3477">
        <w:rPr>
          <w:rFonts w:eastAsia="新細明體" w:hint="eastAsia"/>
          <w:spacing w:val="20"/>
          <w:szCs w:val="24"/>
        </w:rPr>
        <w:t>。</w:t>
      </w:r>
    </w:p>
    <w:p w14:paraId="49357B93" w14:textId="77777777" w:rsidR="007C4380" w:rsidRPr="002F3477" w:rsidRDefault="007C4380" w:rsidP="007C4380">
      <w:pPr>
        <w:tabs>
          <w:tab w:val="left" w:pos="993"/>
        </w:tabs>
        <w:jc w:val="both"/>
        <w:rPr>
          <w:rFonts w:eastAsia="新細明體"/>
          <w:spacing w:val="20"/>
          <w:szCs w:val="24"/>
        </w:rPr>
      </w:pPr>
    </w:p>
    <w:p w14:paraId="23D28BE6" w14:textId="77777777" w:rsidR="007B5E55" w:rsidRPr="002F3477" w:rsidRDefault="007B5E55" w:rsidP="003623C9">
      <w:pPr>
        <w:pStyle w:val="1"/>
        <w:numPr>
          <w:ilvl w:val="0"/>
          <w:numId w:val="13"/>
        </w:numPr>
        <w:spacing w:before="120" w:after="120" w:line="240" w:lineRule="auto"/>
        <w:ind w:left="496" w:hangingChars="177" w:hanging="496"/>
        <w:rPr>
          <w:bCs w:val="0"/>
          <w:spacing w:val="20"/>
          <w:sz w:val="24"/>
          <w:szCs w:val="24"/>
          <w:u w:val="single"/>
        </w:rPr>
      </w:pPr>
      <w:bookmarkStart w:id="121" w:name="_Toc480471482"/>
      <w:r w:rsidRPr="002F3477">
        <w:rPr>
          <w:bCs w:val="0"/>
          <w:spacing w:val="20"/>
          <w:sz w:val="24"/>
          <w:szCs w:val="24"/>
          <w:u w:val="single"/>
        </w:rPr>
        <w:t>退還款項</w:t>
      </w:r>
      <w:bookmarkEnd w:id="121"/>
    </w:p>
    <w:p w14:paraId="5F4DB3B2" w14:textId="77777777" w:rsidR="00391BA9" w:rsidRPr="002F3477" w:rsidRDefault="00391BA9" w:rsidP="00391BA9">
      <w:pPr>
        <w:tabs>
          <w:tab w:val="left" w:pos="993"/>
        </w:tabs>
        <w:spacing w:line="240" w:lineRule="auto"/>
        <w:ind w:left="992"/>
        <w:jc w:val="both"/>
        <w:rPr>
          <w:rFonts w:eastAsia="新細明體"/>
          <w:spacing w:val="20"/>
          <w:szCs w:val="24"/>
        </w:rPr>
      </w:pPr>
    </w:p>
    <w:p w14:paraId="42F395E5" w14:textId="77777777" w:rsidR="008A0B05" w:rsidRPr="002F3477" w:rsidRDefault="00C61A1B" w:rsidP="003623C9">
      <w:pPr>
        <w:numPr>
          <w:ilvl w:val="1"/>
          <w:numId w:val="17"/>
        </w:numPr>
        <w:tabs>
          <w:tab w:val="left" w:pos="993"/>
        </w:tabs>
        <w:jc w:val="both"/>
        <w:rPr>
          <w:rFonts w:eastAsia="新細明體"/>
          <w:bCs/>
          <w:spacing w:val="20"/>
          <w:szCs w:val="24"/>
        </w:rPr>
      </w:pPr>
      <w:r w:rsidRPr="002F3477">
        <w:rPr>
          <w:rFonts w:eastAsia="新細明體" w:hint="eastAsia"/>
          <w:bCs/>
          <w:spacing w:val="20"/>
          <w:szCs w:val="24"/>
        </w:rPr>
        <w:t>每個資助計劃的</w:t>
      </w:r>
      <w:r w:rsidR="00551C67" w:rsidRPr="002F3477">
        <w:rPr>
          <w:rFonts w:eastAsia="新細明體" w:hint="eastAsia"/>
          <w:bCs/>
          <w:spacing w:val="20"/>
          <w:szCs w:val="24"/>
        </w:rPr>
        <w:t>活動</w:t>
      </w:r>
      <w:r w:rsidR="00551C67" w:rsidRPr="002F3477">
        <w:rPr>
          <w:rFonts w:eastAsia="新細明體"/>
          <w:bCs/>
          <w:spacing w:val="20"/>
          <w:szCs w:val="24"/>
        </w:rPr>
        <w:t>完結後，學校</w:t>
      </w:r>
      <w:r w:rsidR="00551C67" w:rsidRPr="002F3477">
        <w:rPr>
          <w:rFonts w:eastAsia="新細明體" w:hint="eastAsia"/>
          <w:bCs/>
          <w:spacing w:val="20"/>
          <w:szCs w:val="24"/>
        </w:rPr>
        <w:t>須</w:t>
      </w:r>
      <w:r w:rsidR="00551C67" w:rsidRPr="002F3477">
        <w:rPr>
          <w:rFonts w:eastAsia="新細明體"/>
          <w:bCs/>
          <w:spacing w:val="20"/>
          <w:szCs w:val="24"/>
        </w:rPr>
        <w:t>按實際</w:t>
      </w:r>
      <w:r w:rsidR="00E9249A" w:rsidRPr="002F3477">
        <w:rPr>
          <w:rFonts w:eastAsia="新細明體" w:hint="eastAsia"/>
          <w:bCs/>
          <w:spacing w:val="20"/>
          <w:szCs w:val="24"/>
        </w:rPr>
        <w:t>出發</w:t>
      </w:r>
      <w:r w:rsidR="00551C67" w:rsidRPr="002F3477">
        <w:rPr>
          <w:rFonts w:eastAsia="新細明體"/>
          <w:bCs/>
          <w:spacing w:val="20"/>
          <w:szCs w:val="24"/>
        </w:rPr>
        <w:t>師生人數</w:t>
      </w:r>
      <w:r w:rsidR="00551C67" w:rsidRPr="002F3477">
        <w:rPr>
          <w:rFonts w:eastAsia="新細明體" w:hint="eastAsia"/>
          <w:bCs/>
          <w:spacing w:val="20"/>
          <w:szCs w:val="24"/>
        </w:rPr>
        <w:t>及實際人均開支</w:t>
      </w:r>
      <w:r w:rsidR="00551C67" w:rsidRPr="002F3477">
        <w:rPr>
          <w:rFonts w:eastAsia="新細明體"/>
          <w:bCs/>
          <w:spacing w:val="20"/>
          <w:szCs w:val="24"/>
        </w:rPr>
        <w:t>計算</w:t>
      </w:r>
      <w:r w:rsidR="00551C67" w:rsidRPr="002F3477">
        <w:rPr>
          <w:rFonts w:eastAsia="新細明體" w:hint="eastAsia"/>
          <w:bCs/>
          <w:spacing w:val="20"/>
          <w:szCs w:val="24"/>
        </w:rPr>
        <w:t>實際可獲</w:t>
      </w:r>
      <w:r w:rsidR="00551C67" w:rsidRPr="002F3477">
        <w:rPr>
          <w:rFonts w:eastAsia="新細明體"/>
          <w:bCs/>
          <w:spacing w:val="20"/>
          <w:szCs w:val="24"/>
        </w:rPr>
        <w:t>資助金額。</w:t>
      </w:r>
    </w:p>
    <w:p w14:paraId="15CA510E" w14:textId="77777777" w:rsidR="009010F8" w:rsidRPr="002F3477" w:rsidRDefault="009010F8" w:rsidP="003623C9">
      <w:pPr>
        <w:tabs>
          <w:tab w:val="left" w:pos="993"/>
        </w:tabs>
        <w:ind w:left="992"/>
        <w:jc w:val="both"/>
        <w:rPr>
          <w:rFonts w:eastAsia="新細明體"/>
          <w:bCs/>
          <w:spacing w:val="20"/>
          <w:szCs w:val="24"/>
        </w:rPr>
      </w:pPr>
    </w:p>
    <w:p w14:paraId="0D9437EB" w14:textId="10841114" w:rsidR="009010F8" w:rsidRPr="002F3477" w:rsidRDefault="009010F8" w:rsidP="006B1781">
      <w:pPr>
        <w:numPr>
          <w:ilvl w:val="1"/>
          <w:numId w:val="17"/>
        </w:numPr>
        <w:tabs>
          <w:tab w:val="left" w:pos="993"/>
        </w:tabs>
        <w:jc w:val="both"/>
        <w:rPr>
          <w:rFonts w:eastAsia="新細明體"/>
          <w:spacing w:val="20"/>
          <w:szCs w:val="24"/>
        </w:rPr>
      </w:pPr>
      <w:r w:rsidRPr="002F3477">
        <w:rPr>
          <w:rFonts w:eastAsia="新細明體" w:hint="eastAsia"/>
          <w:bCs/>
          <w:spacing w:val="20"/>
          <w:szCs w:val="24"/>
        </w:rPr>
        <w:t>若實際出發學生人數少於獲批核的數目，</w:t>
      </w:r>
      <w:r w:rsidR="00C61A1B" w:rsidRPr="002F3477">
        <w:rPr>
          <w:rFonts w:eastAsia="新細明體" w:hint="eastAsia"/>
          <w:bCs/>
          <w:spacing w:val="20"/>
          <w:szCs w:val="24"/>
        </w:rPr>
        <w:t>隨團教師的資助人數及</w:t>
      </w:r>
      <w:r w:rsidR="004D281C" w:rsidRPr="002F3477">
        <w:rPr>
          <w:rFonts w:eastAsia="新細明體" w:hint="eastAsia"/>
          <w:bCs/>
          <w:spacing w:val="20"/>
          <w:szCs w:val="24"/>
          <w:lang w:eastAsia="zh-HK"/>
        </w:rPr>
        <w:t>獲</w:t>
      </w:r>
      <w:r w:rsidRPr="002F3477">
        <w:rPr>
          <w:rFonts w:eastAsia="新細明體" w:hint="eastAsia"/>
          <w:bCs/>
          <w:spacing w:val="20"/>
          <w:szCs w:val="24"/>
        </w:rPr>
        <w:t>較高資助</w:t>
      </w:r>
      <w:r w:rsidR="004D281C" w:rsidRPr="002F3477">
        <w:rPr>
          <w:rFonts w:eastAsia="新細明體" w:hint="eastAsia"/>
          <w:bCs/>
          <w:spacing w:val="20"/>
          <w:szCs w:val="24"/>
          <w:lang w:eastAsia="zh-HK"/>
        </w:rPr>
        <w:t>的</w:t>
      </w:r>
      <w:r w:rsidRPr="002F3477">
        <w:rPr>
          <w:rFonts w:eastAsia="新細明體" w:hint="eastAsia"/>
          <w:bCs/>
          <w:spacing w:val="20"/>
          <w:szCs w:val="24"/>
        </w:rPr>
        <w:t>名額會相應調整（「申請結果通知信」列明的「額外</w:t>
      </w:r>
      <w:r w:rsidR="00EE2325" w:rsidRPr="002F3477">
        <w:rPr>
          <w:rFonts w:eastAsia="新細明體" w:hint="eastAsia"/>
          <w:bCs/>
          <w:spacing w:val="20"/>
          <w:szCs w:val="24"/>
          <w:lang w:eastAsia="zh-HK"/>
        </w:rPr>
        <w:t>獲</w:t>
      </w:r>
      <w:r w:rsidRPr="002F3477">
        <w:rPr>
          <w:rFonts w:eastAsia="新細明體" w:hint="eastAsia"/>
          <w:bCs/>
          <w:spacing w:val="20"/>
          <w:szCs w:val="24"/>
        </w:rPr>
        <w:t>較高資助</w:t>
      </w:r>
      <w:r w:rsidR="00EE2325" w:rsidRPr="002F3477">
        <w:rPr>
          <w:rFonts w:eastAsia="新細明體" w:hint="eastAsia"/>
          <w:bCs/>
          <w:spacing w:val="20"/>
          <w:szCs w:val="24"/>
          <w:lang w:eastAsia="zh-HK"/>
        </w:rPr>
        <w:t>的</w:t>
      </w:r>
      <w:r w:rsidRPr="002F3477">
        <w:rPr>
          <w:rFonts w:eastAsia="新細明體" w:hint="eastAsia"/>
          <w:bCs/>
          <w:spacing w:val="20"/>
          <w:szCs w:val="24"/>
        </w:rPr>
        <w:t>學生名額」則維持不變）。若參加師生的</w:t>
      </w:r>
      <w:r w:rsidRPr="002F3477">
        <w:rPr>
          <w:rFonts w:eastAsia="新細明體"/>
          <w:bCs/>
          <w:spacing w:val="20"/>
          <w:szCs w:val="24"/>
        </w:rPr>
        <w:t>實際人均開支少於</w:t>
      </w:r>
      <w:r w:rsidRPr="002F3477">
        <w:rPr>
          <w:rFonts w:eastAsia="新細明體" w:hint="eastAsia"/>
          <w:bCs/>
          <w:spacing w:val="20"/>
          <w:szCs w:val="24"/>
        </w:rPr>
        <w:t>申請書的人均開支預算，</w:t>
      </w:r>
      <w:r w:rsidRPr="002F3477">
        <w:rPr>
          <w:rFonts w:eastAsia="新細明體"/>
          <w:bCs/>
          <w:spacing w:val="20"/>
          <w:szCs w:val="24"/>
        </w:rPr>
        <w:t>以及</w:t>
      </w:r>
      <w:r w:rsidR="00C61A1B" w:rsidRPr="002F3477">
        <w:rPr>
          <w:rFonts w:eastAsia="新細明體" w:hint="eastAsia"/>
          <w:bCs/>
          <w:spacing w:val="20"/>
          <w:szCs w:val="24"/>
        </w:rPr>
        <w:t>參訪地區的</w:t>
      </w:r>
      <w:r w:rsidRPr="002F3477">
        <w:rPr>
          <w:rFonts w:eastAsia="新細明體"/>
          <w:bCs/>
          <w:spacing w:val="20"/>
          <w:szCs w:val="24"/>
        </w:rPr>
        <w:t>較高資助額</w:t>
      </w:r>
      <w:r w:rsidRPr="002F3477">
        <w:rPr>
          <w:rFonts w:eastAsia="新細明體" w:hint="eastAsia"/>
          <w:bCs/>
          <w:spacing w:val="20"/>
          <w:szCs w:val="24"/>
        </w:rPr>
        <w:t>上限，參加師生的資助金額會相應調整。</w:t>
      </w:r>
    </w:p>
    <w:p w14:paraId="0A31DDD5" w14:textId="77777777" w:rsidR="006B1781" w:rsidRPr="002F3477" w:rsidRDefault="006B1781" w:rsidP="006B1781">
      <w:pPr>
        <w:tabs>
          <w:tab w:val="left" w:pos="993"/>
        </w:tabs>
        <w:ind w:left="992"/>
        <w:jc w:val="both"/>
        <w:rPr>
          <w:rFonts w:eastAsia="新細明體"/>
          <w:spacing w:val="20"/>
          <w:szCs w:val="24"/>
        </w:rPr>
      </w:pPr>
    </w:p>
    <w:p w14:paraId="3617F558" w14:textId="77777777" w:rsidR="009010F8" w:rsidRPr="002F3477" w:rsidRDefault="009010F8" w:rsidP="003623C9">
      <w:pPr>
        <w:numPr>
          <w:ilvl w:val="1"/>
          <w:numId w:val="17"/>
        </w:numPr>
        <w:tabs>
          <w:tab w:val="left" w:pos="993"/>
        </w:tabs>
        <w:jc w:val="both"/>
        <w:rPr>
          <w:rFonts w:eastAsia="新細明體"/>
          <w:bCs/>
          <w:spacing w:val="20"/>
          <w:szCs w:val="24"/>
        </w:rPr>
      </w:pPr>
      <w:r w:rsidRPr="002F3477">
        <w:rPr>
          <w:rFonts w:eastAsia="新細明體" w:hint="eastAsia"/>
          <w:bCs/>
          <w:spacing w:val="20"/>
          <w:szCs w:val="24"/>
        </w:rPr>
        <w:t>一般來說，資助／按位津貼／直接資助計劃學校的</w:t>
      </w:r>
      <w:r w:rsidRPr="002F3477">
        <w:rPr>
          <w:rFonts w:eastAsia="新細明體"/>
          <w:bCs/>
          <w:spacing w:val="20"/>
          <w:szCs w:val="24"/>
        </w:rPr>
        <w:t>有關回撥款項會於</w:t>
      </w:r>
      <w:r w:rsidRPr="002F3477">
        <w:rPr>
          <w:rFonts w:eastAsia="新細明體" w:hint="eastAsia"/>
          <w:bCs/>
          <w:spacing w:val="20"/>
          <w:szCs w:val="24"/>
        </w:rPr>
        <w:t>給</w:t>
      </w:r>
      <w:r w:rsidRPr="002F3477">
        <w:rPr>
          <w:rFonts w:eastAsia="新細明體"/>
          <w:bCs/>
          <w:spacing w:val="20"/>
          <w:szCs w:val="24"/>
        </w:rPr>
        <w:t>學校</w:t>
      </w:r>
      <w:r w:rsidRPr="002F3477">
        <w:rPr>
          <w:rFonts w:eastAsia="新細明體" w:hint="eastAsia"/>
          <w:bCs/>
          <w:spacing w:val="20"/>
          <w:szCs w:val="24"/>
        </w:rPr>
        <w:t>的</w:t>
      </w:r>
      <w:r w:rsidRPr="002F3477">
        <w:rPr>
          <w:rFonts w:eastAsia="新細明體"/>
          <w:bCs/>
          <w:spacing w:val="20"/>
          <w:szCs w:val="24"/>
        </w:rPr>
        <w:t>經常</w:t>
      </w:r>
      <w:r w:rsidRPr="002F3477">
        <w:rPr>
          <w:rFonts w:eastAsia="新細明體" w:hint="eastAsia"/>
          <w:bCs/>
          <w:spacing w:val="20"/>
          <w:szCs w:val="24"/>
        </w:rPr>
        <w:t>津貼</w:t>
      </w:r>
      <w:r w:rsidRPr="002F3477">
        <w:rPr>
          <w:rFonts w:eastAsia="新細明體"/>
          <w:bCs/>
          <w:spacing w:val="20"/>
          <w:szCs w:val="24"/>
        </w:rPr>
        <w:t>扣除，或</w:t>
      </w:r>
      <w:r w:rsidRPr="002F3477">
        <w:rPr>
          <w:rFonts w:eastAsia="新細明體" w:hint="eastAsia"/>
          <w:bCs/>
          <w:spacing w:val="20"/>
          <w:szCs w:val="24"/>
        </w:rPr>
        <w:t>發出繳款通知書以收回上述款項</w:t>
      </w:r>
      <w:r w:rsidRPr="002F3477">
        <w:rPr>
          <w:rFonts w:eastAsia="新細明體"/>
          <w:bCs/>
          <w:spacing w:val="20"/>
          <w:szCs w:val="24"/>
        </w:rPr>
        <w:t>。</w:t>
      </w:r>
    </w:p>
    <w:p w14:paraId="502BF6F3" w14:textId="77777777" w:rsidR="006B1781" w:rsidRPr="002F3477" w:rsidRDefault="006B1781" w:rsidP="00391BA9">
      <w:pPr>
        <w:tabs>
          <w:tab w:val="left" w:pos="993"/>
        </w:tabs>
        <w:spacing w:line="240" w:lineRule="auto"/>
        <w:ind w:left="992"/>
        <w:jc w:val="both"/>
        <w:rPr>
          <w:rFonts w:eastAsia="新細明體"/>
          <w:bCs/>
          <w:spacing w:val="20"/>
          <w:szCs w:val="24"/>
        </w:rPr>
      </w:pPr>
    </w:p>
    <w:p w14:paraId="41ADBB25" w14:textId="77777777" w:rsidR="00684C64" w:rsidRPr="002F3477" w:rsidRDefault="00337738" w:rsidP="00980085">
      <w:pPr>
        <w:pStyle w:val="1"/>
        <w:numPr>
          <w:ilvl w:val="0"/>
          <w:numId w:val="13"/>
        </w:numPr>
        <w:spacing w:before="120" w:after="120" w:line="240" w:lineRule="auto"/>
        <w:ind w:left="496" w:hangingChars="177" w:hanging="496"/>
        <w:rPr>
          <w:bCs w:val="0"/>
          <w:spacing w:val="20"/>
          <w:sz w:val="24"/>
          <w:szCs w:val="24"/>
          <w:u w:val="single"/>
        </w:rPr>
      </w:pPr>
      <w:bookmarkStart w:id="122" w:name="_Toc478470955"/>
      <w:bookmarkStart w:id="123" w:name="_Toc480471483"/>
      <w:bookmarkEnd w:id="122"/>
      <w:r w:rsidRPr="002F3477">
        <w:rPr>
          <w:rFonts w:hint="eastAsia"/>
          <w:bCs w:val="0"/>
          <w:spacing w:val="20"/>
          <w:sz w:val="24"/>
          <w:szCs w:val="24"/>
          <w:u w:val="single"/>
        </w:rPr>
        <w:t>官立學校</w:t>
      </w:r>
      <w:r w:rsidR="00684C64" w:rsidRPr="002F3477">
        <w:rPr>
          <w:bCs w:val="0"/>
          <w:spacing w:val="20"/>
          <w:sz w:val="24"/>
          <w:szCs w:val="24"/>
          <w:u w:val="single"/>
        </w:rPr>
        <w:t>財務安排</w:t>
      </w:r>
      <w:bookmarkEnd w:id="123"/>
    </w:p>
    <w:p w14:paraId="40F13F60" w14:textId="77777777" w:rsidR="00391BA9" w:rsidRPr="002F3477" w:rsidRDefault="00391BA9" w:rsidP="00391BA9">
      <w:pPr>
        <w:tabs>
          <w:tab w:val="left" w:pos="993"/>
        </w:tabs>
        <w:spacing w:line="240" w:lineRule="auto"/>
        <w:ind w:left="992"/>
        <w:jc w:val="both"/>
        <w:rPr>
          <w:rFonts w:eastAsia="新細明體"/>
          <w:spacing w:val="20"/>
          <w:szCs w:val="24"/>
        </w:rPr>
      </w:pPr>
    </w:p>
    <w:p w14:paraId="021923EA" w14:textId="77777777" w:rsidR="000B10E1" w:rsidRPr="002F3477" w:rsidRDefault="008A0B05" w:rsidP="003623C9">
      <w:pPr>
        <w:numPr>
          <w:ilvl w:val="1"/>
          <w:numId w:val="17"/>
        </w:numPr>
        <w:tabs>
          <w:tab w:val="left" w:pos="993"/>
        </w:tabs>
        <w:jc w:val="both"/>
        <w:rPr>
          <w:rFonts w:eastAsia="新細明體"/>
          <w:bCs/>
          <w:spacing w:val="20"/>
          <w:szCs w:val="24"/>
        </w:rPr>
      </w:pPr>
      <w:r w:rsidRPr="002F3477">
        <w:rPr>
          <w:rFonts w:eastAsia="新細明體" w:hint="eastAsia"/>
          <w:bCs/>
          <w:spacing w:val="20"/>
          <w:szCs w:val="24"/>
        </w:rPr>
        <w:t>成功申請的</w:t>
      </w:r>
      <w:r w:rsidR="003D465B" w:rsidRPr="002F3477">
        <w:rPr>
          <w:rFonts w:eastAsia="新細明體" w:hint="eastAsia"/>
          <w:bCs/>
          <w:spacing w:val="20"/>
          <w:szCs w:val="24"/>
        </w:rPr>
        <w:t>官立學校會</w:t>
      </w:r>
      <w:r w:rsidRPr="002F3477">
        <w:rPr>
          <w:rFonts w:eastAsia="新細明體" w:hint="eastAsia"/>
          <w:bCs/>
          <w:spacing w:val="20"/>
          <w:szCs w:val="24"/>
        </w:rPr>
        <w:t>獲</w:t>
      </w:r>
      <w:r w:rsidR="003D465B" w:rsidRPr="002F3477">
        <w:rPr>
          <w:rFonts w:eastAsia="新細明體" w:hint="eastAsia"/>
          <w:bCs/>
          <w:spacing w:val="20"/>
          <w:szCs w:val="24"/>
        </w:rPr>
        <w:t>預留撥款，活動完成後以實報實銷方式發放</w:t>
      </w:r>
      <w:r w:rsidR="005B2CB3" w:rsidRPr="002F3477">
        <w:rPr>
          <w:rFonts w:eastAsia="新細明體" w:hint="eastAsia"/>
          <w:bCs/>
          <w:spacing w:val="20"/>
          <w:szCs w:val="24"/>
        </w:rPr>
        <w:t>，學校須備存</w:t>
      </w:r>
      <w:r w:rsidR="003902DD" w:rsidRPr="002F3477">
        <w:rPr>
          <w:rFonts w:eastAsia="新細明體" w:hint="eastAsia"/>
          <w:bCs/>
          <w:spacing w:val="20"/>
          <w:szCs w:val="24"/>
        </w:rPr>
        <w:t>資助</w:t>
      </w:r>
      <w:r w:rsidR="005B2CB3" w:rsidRPr="002F3477">
        <w:rPr>
          <w:rFonts w:eastAsia="新細明體" w:hint="eastAsia"/>
          <w:bCs/>
          <w:spacing w:val="20"/>
          <w:szCs w:val="24"/>
        </w:rPr>
        <w:t>計劃撥款的所有運用紀錄</w:t>
      </w:r>
      <w:r w:rsidR="003D465B" w:rsidRPr="002F3477">
        <w:rPr>
          <w:rFonts w:eastAsia="新細明體" w:hint="eastAsia"/>
          <w:bCs/>
          <w:spacing w:val="20"/>
          <w:szCs w:val="24"/>
        </w:rPr>
        <w:t>。</w:t>
      </w:r>
      <w:r w:rsidR="009C600A" w:rsidRPr="002F3477">
        <w:rPr>
          <w:rFonts w:eastAsia="新細明體" w:hint="eastAsia"/>
          <w:bCs/>
          <w:spacing w:val="20"/>
          <w:szCs w:val="24"/>
        </w:rPr>
        <w:t>獲</w:t>
      </w:r>
      <w:r w:rsidR="003D465B" w:rsidRPr="002F3477">
        <w:rPr>
          <w:rFonts w:eastAsia="新細明體" w:hint="eastAsia"/>
          <w:bCs/>
          <w:spacing w:val="20"/>
          <w:szCs w:val="24"/>
        </w:rPr>
        <w:t>資助人數及金額上限分別為載於「申請結果通知書」的</w:t>
      </w:r>
      <w:r w:rsidR="00A44748" w:rsidRPr="002F3477">
        <w:rPr>
          <w:rFonts w:eastAsia="新細明體" w:hint="eastAsia"/>
          <w:bCs/>
          <w:spacing w:val="20"/>
          <w:szCs w:val="24"/>
        </w:rPr>
        <w:t>資助師生總人數及資助總額</w:t>
      </w:r>
      <w:r w:rsidR="003D465B" w:rsidRPr="002F3477">
        <w:rPr>
          <w:rFonts w:eastAsia="新細明體"/>
          <w:bCs/>
          <w:spacing w:val="20"/>
          <w:szCs w:val="24"/>
        </w:rPr>
        <w:t>。</w:t>
      </w:r>
      <w:r w:rsidR="005B2CB3" w:rsidRPr="002F3477">
        <w:rPr>
          <w:rFonts w:eastAsia="新細明體" w:hint="eastAsia"/>
          <w:bCs/>
          <w:spacing w:val="20"/>
          <w:szCs w:val="24"/>
        </w:rPr>
        <w:t>如有需要，學校可調撥「擴大的科目及課程整筆津貼」的</w:t>
      </w:r>
      <w:r w:rsidR="00AD307B" w:rsidRPr="002F3477">
        <w:rPr>
          <w:rFonts w:eastAsia="新細明體" w:hint="eastAsia"/>
          <w:bCs/>
          <w:spacing w:val="20"/>
          <w:szCs w:val="24"/>
        </w:rPr>
        <w:t>剩</w:t>
      </w:r>
      <w:r w:rsidR="005B2CB3" w:rsidRPr="002F3477">
        <w:rPr>
          <w:rFonts w:eastAsia="新細明體" w:hint="eastAsia"/>
          <w:bCs/>
          <w:spacing w:val="20"/>
          <w:szCs w:val="24"/>
        </w:rPr>
        <w:t>餘</w:t>
      </w:r>
      <w:r w:rsidR="00AD307B" w:rsidRPr="002F3477">
        <w:rPr>
          <w:rFonts w:eastAsia="新細明體" w:hint="eastAsia"/>
          <w:bCs/>
          <w:spacing w:val="20"/>
          <w:szCs w:val="24"/>
        </w:rPr>
        <w:t>款</w:t>
      </w:r>
      <w:r w:rsidR="005B2CB3" w:rsidRPr="002F3477">
        <w:rPr>
          <w:rFonts w:eastAsia="新細明體" w:hint="eastAsia"/>
          <w:bCs/>
          <w:spacing w:val="20"/>
          <w:szCs w:val="24"/>
        </w:rPr>
        <w:t>額補足</w:t>
      </w:r>
      <w:r w:rsidR="003902DD" w:rsidRPr="002F3477">
        <w:rPr>
          <w:rFonts w:eastAsia="新細明體" w:hint="eastAsia"/>
          <w:bCs/>
          <w:spacing w:val="20"/>
          <w:szCs w:val="24"/>
        </w:rPr>
        <w:t>資助</w:t>
      </w:r>
      <w:r w:rsidR="005B2CB3" w:rsidRPr="002F3477">
        <w:rPr>
          <w:rFonts w:eastAsia="新細明體" w:hint="eastAsia"/>
          <w:bCs/>
          <w:spacing w:val="20"/>
          <w:szCs w:val="24"/>
        </w:rPr>
        <w:t>計劃不足應付的差額。</w:t>
      </w:r>
      <w:r w:rsidR="00414D21" w:rsidRPr="002F3477">
        <w:rPr>
          <w:rFonts w:eastAsia="新細明體" w:hint="eastAsia"/>
          <w:bCs/>
          <w:spacing w:val="20"/>
          <w:szCs w:val="24"/>
        </w:rPr>
        <w:t>以財政年度計算，</w:t>
      </w:r>
      <w:r w:rsidR="005B2CB3" w:rsidRPr="002F3477">
        <w:rPr>
          <w:rFonts w:eastAsia="新細明體" w:hint="eastAsia"/>
          <w:bCs/>
          <w:spacing w:val="20"/>
          <w:szCs w:val="24"/>
        </w:rPr>
        <w:t>若</w:t>
      </w:r>
      <w:r w:rsidR="00980085" w:rsidRPr="002F3477">
        <w:rPr>
          <w:rFonts w:eastAsia="新細明體" w:hint="eastAsia"/>
          <w:bCs/>
          <w:spacing w:val="20"/>
          <w:szCs w:val="24"/>
        </w:rPr>
        <w:t>預算撥款尚有</w:t>
      </w:r>
      <w:r w:rsidR="00AD307B" w:rsidRPr="002F3477">
        <w:rPr>
          <w:rFonts w:eastAsia="新細明體" w:hint="eastAsia"/>
          <w:bCs/>
          <w:spacing w:val="20"/>
          <w:szCs w:val="24"/>
        </w:rPr>
        <w:t>剩</w:t>
      </w:r>
      <w:r w:rsidR="00980085" w:rsidRPr="002F3477">
        <w:rPr>
          <w:rFonts w:eastAsia="新細明體" w:hint="eastAsia"/>
          <w:bCs/>
          <w:spacing w:val="20"/>
          <w:szCs w:val="24"/>
        </w:rPr>
        <w:t>餘</w:t>
      </w:r>
      <w:r w:rsidR="00AD307B" w:rsidRPr="002F3477">
        <w:rPr>
          <w:rFonts w:eastAsia="新細明體" w:hint="eastAsia"/>
          <w:bCs/>
          <w:spacing w:val="20"/>
          <w:szCs w:val="24"/>
        </w:rPr>
        <w:t>款</w:t>
      </w:r>
      <w:r w:rsidR="00980085" w:rsidRPr="002F3477">
        <w:rPr>
          <w:rFonts w:eastAsia="新細明體" w:hint="eastAsia"/>
          <w:bCs/>
          <w:spacing w:val="20"/>
          <w:szCs w:val="24"/>
        </w:rPr>
        <w:t>額</w:t>
      </w:r>
      <w:r w:rsidR="005B2CB3" w:rsidRPr="002F3477">
        <w:rPr>
          <w:rFonts w:eastAsia="新細明體" w:hint="eastAsia"/>
          <w:bCs/>
          <w:spacing w:val="20"/>
          <w:szCs w:val="24"/>
        </w:rPr>
        <w:t>，</w:t>
      </w:r>
      <w:r w:rsidR="000B10E1" w:rsidRPr="002F3477">
        <w:rPr>
          <w:rFonts w:eastAsia="新細明體" w:hint="eastAsia"/>
          <w:bCs/>
          <w:spacing w:val="20"/>
          <w:szCs w:val="24"/>
        </w:rPr>
        <w:t>將會在年度完結時予以取消。</w:t>
      </w:r>
      <w:r w:rsidR="004C1628" w:rsidRPr="002F3477">
        <w:rPr>
          <w:rFonts w:eastAsia="新細明體" w:hint="eastAsia"/>
          <w:bCs/>
          <w:spacing w:val="20"/>
          <w:szCs w:val="24"/>
        </w:rPr>
        <w:t>有關撥款額不可轉至下一個財政年度。</w:t>
      </w:r>
    </w:p>
    <w:p w14:paraId="198379EA" w14:textId="77777777" w:rsidR="003D465B" w:rsidRPr="002F3477" w:rsidRDefault="003D465B" w:rsidP="003D465B">
      <w:pPr>
        <w:ind w:left="850"/>
        <w:jc w:val="both"/>
        <w:rPr>
          <w:rFonts w:eastAsia="新細明體"/>
          <w:spacing w:val="20"/>
          <w:szCs w:val="24"/>
        </w:rPr>
      </w:pPr>
    </w:p>
    <w:p w14:paraId="63E8B86F" w14:textId="77777777" w:rsidR="00684C64" w:rsidRPr="002F3477" w:rsidRDefault="009F692E" w:rsidP="003623C9">
      <w:pPr>
        <w:numPr>
          <w:ilvl w:val="1"/>
          <w:numId w:val="17"/>
        </w:numPr>
        <w:tabs>
          <w:tab w:val="left" w:pos="993"/>
        </w:tabs>
        <w:jc w:val="both"/>
        <w:rPr>
          <w:rFonts w:eastAsia="新細明體"/>
          <w:bCs/>
          <w:spacing w:val="20"/>
          <w:szCs w:val="24"/>
        </w:rPr>
      </w:pPr>
      <w:r w:rsidRPr="002F3477">
        <w:rPr>
          <w:rFonts w:eastAsia="新細明體" w:hint="eastAsia"/>
          <w:bCs/>
          <w:spacing w:val="20"/>
          <w:szCs w:val="24"/>
        </w:rPr>
        <w:t>學校亦會</w:t>
      </w:r>
      <w:r w:rsidRPr="002F3477">
        <w:rPr>
          <w:rFonts w:eastAsia="新細明體"/>
          <w:bCs/>
          <w:spacing w:val="20"/>
          <w:szCs w:val="24"/>
        </w:rPr>
        <w:t>收取參加者費用，</w:t>
      </w:r>
      <w:r w:rsidR="00684C64" w:rsidRPr="002F3477">
        <w:rPr>
          <w:rFonts w:eastAsia="新細明體"/>
          <w:bCs/>
          <w:spacing w:val="20"/>
          <w:szCs w:val="24"/>
        </w:rPr>
        <w:t>為方便學校記錄</w:t>
      </w:r>
      <w:r w:rsidR="003902DD" w:rsidRPr="002F3477">
        <w:rPr>
          <w:rFonts w:eastAsia="新細明體"/>
          <w:bCs/>
          <w:spacing w:val="20"/>
          <w:szCs w:val="24"/>
        </w:rPr>
        <w:t>資助</w:t>
      </w:r>
      <w:r w:rsidR="00684C64" w:rsidRPr="002F3477">
        <w:rPr>
          <w:rFonts w:eastAsia="新細明體"/>
          <w:bCs/>
          <w:spacing w:val="20"/>
          <w:szCs w:val="24"/>
        </w:rPr>
        <w:t>計劃的帳目，局方會為所有官立學校開設一個暫收帳號碼。暫收帳的款項應在活動籌辦期間悉數用來支付與</w:t>
      </w:r>
      <w:r w:rsidR="005B2CB3" w:rsidRPr="002F3477">
        <w:rPr>
          <w:rFonts w:eastAsia="新細明體" w:hint="eastAsia"/>
          <w:bCs/>
          <w:spacing w:val="20"/>
          <w:szCs w:val="24"/>
        </w:rPr>
        <w:t>獲</w:t>
      </w:r>
      <w:r w:rsidR="003902DD" w:rsidRPr="002F3477">
        <w:rPr>
          <w:rFonts w:eastAsia="新細明體" w:hint="eastAsia"/>
          <w:bCs/>
          <w:spacing w:val="20"/>
          <w:szCs w:val="24"/>
        </w:rPr>
        <w:t>資助</w:t>
      </w:r>
      <w:r w:rsidR="00684C64" w:rsidRPr="002F3477">
        <w:rPr>
          <w:rFonts w:eastAsia="新細明體"/>
          <w:bCs/>
          <w:spacing w:val="20"/>
          <w:szCs w:val="24"/>
        </w:rPr>
        <w:t>計劃</w:t>
      </w:r>
      <w:r w:rsidR="005B2CB3" w:rsidRPr="002F3477">
        <w:rPr>
          <w:rFonts w:eastAsia="新細明體" w:hint="eastAsia"/>
          <w:bCs/>
          <w:spacing w:val="20"/>
          <w:szCs w:val="24"/>
        </w:rPr>
        <w:t>資助</w:t>
      </w:r>
      <w:r w:rsidR="009461E2" w:rsidRPr="002F3477">
        <w:rPr>
          <w:rFonts w:eastAsia="新細明體" w:hint="eastAsia"/>
          <w:bCs/>
          <w:spacing w:val="20"/>
          <w:szCs w:val="24"/>
        </w:rPr>
        <w:t>的</w:t>
      </w:r>
      <w:r w:rsidR="005B2CB3" w:rsidRPr="002F3477">
        <w:rPr>
          <w:rFonts w:eastAsia="新細明體" w:hint="eastAsia"/>
          <w:bCs/>
          <w:spacing w:val="20"/>
          <w:szCs w:val="24"/>
        </w:rPr>
        <w:t>活動</w:t>
      </w:r>
      <w:r w:rsidR="009461E2" w:rsidRPr="002F3477">
        <w:rPr>
          <w:rFonts w:eastAsia="新細明體" w:hint="eastAsia"/>
          <w:bCs/>
          <w:spacing w:val="20"/>
          <w:szCs w:val="24"/>
        </w:rPr>
        <w:t>的</w:t>
      </w:r>
      <w:r w:rsidR="00684C64" w:rsidRPr="002F3477">
        <w:rPr>
          <w:rFonts w:eastAsia="新細明體"/>
          <w:bCs/>
          <w:spacing w:val="20"/>
          <w:szCs w:val="24"/>
        </w:rPr>
        <w:t>相關費用。</w:t>
      </w:r>
      <w:r w:rsidR="00684C64" w:rsidRPr="002F3477">
        <w:rPr>
          <w:rFonts w:eastAsia="新細明體" w:hint="eastAsia"/>
          <w:bCs/>
          <w:spacing w:val="20"/>
          <w:szCs w:val="24"/>
        </w:rPr>
        <w:t>本</w:t>
      </w:r>
      <w:r w:rsidR="00684C64" w:rsidRPr="002F3477">
        <w:rPr>
          <w:rFonts w:eastAsia="新細明體"/>
          <w:bCs/>
          <w:spacing w:val="20"/>
          <w:szCs w:val="24"/>
        </w:rPr>
        <w:t>組不會為個別參加者發出一般繳款單。</w:t>
      </w:r>
    </w:p>
    <w:p w14:paraId="71F87488" w14:textId="77777777" w:rsidR="00684C64" w:rsidRPr="002F3477" w:rsidRDefault="00684C64" w:rsidP="00684C64">
      <w:pPr>
        <w:snapToGrid w:val="0"/>
        <w:ind w:leftChars="390" w:left="936"/>
        <w:jc w:val="both"/>
        <w:rPr>
          <w:rFonts w:eastAsia="新細明體"/>
          <w:spacing w:val="20"/>
          <w:szCs w:val="24"/>
        </w:rPr>
      </w:pPr>
    </w:p>
    <w:p w14:paraId="639B690F" w14:textId="77777777" w:rsidR="00684C64" w:rsidRPr="002F3477" w:rsidRDefault="00684C64" w:rsidP="009738B6">
      <w:pPr>
        <w:tabs>
          <w:tab w:val="left" w:pos="993"/>
        </w:tabs>
        <w:ind w:left="992"/>
        <w:jc w:val="both"/>
        <w:rPr>
          <w:rFonts w:eastAsia="新細明體"/>
          <w:spacing w:val="20"/>
          <w:szCs w:val="24"/>
        </w:rPr>
      </w:pPr>
      <w:r w:rsidRPr="002F3477">
        <w:rPr>
          <w:rFonts w:eastAsia="新細明體"/>
          <w:spacing w:val="20"/>
          <w:szCs w:val="24"/>
        </w:rPr>
        <w:t>學校確定</w:t>
      </w:r>
      <w:r w:rsidRPr="002F3477">
        <w:rPr>
          <w:rFonts w:eastAsia="新細明體"/>
          <w:b/>
          <w:spacing w:val="20"/>
          <w:szCs w:val="24"/>
          <w:u w:val="single"/>
        </w:rPr>
        <w:t>所有</w:t>
      </w:r>
      <w:r w:rsidRPr="002F3477">
        <w:rPr>
          <w:rFonts w:eastAsia="新細明體"/>
          <w:spacing w:val="20"/>
          <w:szCs w:val="24"/>
        </w:rPr>
        <w:t>參加者費用後，請向</w:t>
      </w:r>
      <w:r w:rsidR="00FA344A" w:rsidRPr="002F3477">
        <w:rPr>
          <w:rFonts w:eastAsia="新細明體"/>
          <w:spacing w:val="20"/>
          <w:szCs w:val="24"/>
        </w:rPr>
        <w:t>部門帳目組</w:t>
      </w:r>
      <w:r w:rsidRPr="002F3477">
        <w:rPr>
          <w:rFonts w:eastAsia="新細明體"/>
          <w:spacing w:val="20"/>
          <w:szCs w:val="24"/>
        </w:rPr>
        <w:t>發便箋</w:t>
      </w:r>
      <w:r w:rsidRPr="002F3477">
        <w:rPr>
          <w:rFonts w:eastAsia="新細明體"/>
          <w:spacing w:val="20"/>
          <w:szCs w:val="24"/>
        </w:rPr>
        <w:t>[</w:t>
      </w:r>
      <w:r w:rsidRPr="002F3477">
        <w:rPr>
          <w:rFonts w:eastAsia="新細明體"/>
          <w:spacing w:val="20"/>
          <w:szCs w:val="24"/>
        </w:rPr>
        <w:t>傳真號碼：</w:t>
      </w:r>
      <w:r w:rsidR="00455D02" w:rsidRPr="002F3477">
        <w:rPr>
          <w:rFonts w:eastAsia="新細明體" w:hint="eastAsia"/>
          <w:spacing w:val="20"/>
          <w:szCs w:val="24"/>
          <w:lang w:eastAsia="zh-HK"/>
        </w:rPr>
        <w:t>2892</w:t>
      </w:r>
      <w:r w:rsidR="006465F5" w:rsidRPr="002F3477">
        <w:rPr>
          <w:rFonts w:eastAsia="新細明體"/>
          <w:spacing w:val="20"/>
          <w:szCs w:val="24"/>
          <w:lang w:eastAsia="zh-HK"/>
        </w:rPr>
        <w:t> </w:t>
      </w:r>
      <w:r w:rsidR="00455D02" w:rsidRPr="002F3477">
        <w:rPr>
          <w:rFonts w:eastAsia="新細明體"/>
          <w:spacing w:val="20"/>
          <w:szCs w:val="24"/>
        </w:rPr>
        <w:t>2424</w:t>
      </w:r>
      <w:r w:rsidRPr="002F3477">
        <w:rPr>
          <w:rFonts w:eastAsia="新細明體"/>
          <w:spacing w:val="20"/>
          <w:szCs w:val="24"/>
        </w:rPr>
        <w:t>]</w:t>
      </w:r>
      <w:r w:rsidRPr="002F3477">
        <w:rPr>
          <w:rFonts w:eastAsia="新細明體"/>
          <w:spacing w:val="20"/>
          <w:szCs w:val="24"/>
        </w:rPr>
        <w:t>要求發出一般繳款單，便箋上請列明︰</w:t>
      </w:r>
    </w:p>
    <w:p w14:paraId="5C1A54C4" w14:textId="77777777" w:rsidR="00684C64" w:rsidRPr="002F3477" w:rsidRDefault="00684C64" w:rsidP="00684C64">
      <w:pPr>
        <w:numPr>
          <w:ilvl w:val="0"/>
          <w:numId w:val="12"/>
        </w:numPr>
        <w:snapToGrid w:val="0"/>
        <w:jc w:val="both"/>
        <w:rPr>
          <w:rFonts w:eastAsia="新細明體"/>
          <w:spacing w:val="20"/>
          <w:szCs w:val="24"/>
        </w:rPr>
      </w:pPr>
      <w:r w:rsidRPr="002F3477">
        <w:rPr>
          <w:rFonts w:eastAsia="新細明體"/>
          <w:spacing w:val="20"/>
          <w:szCs w:val="24"/>
        </w:rPr>
        <w:t>學校名稱；</w:t>
      </w:r>
    </w:p>
    <w:p w14:paraId="7932C7C1" w14:textId="77777777" w:rsidR="00684C64" w:rsidRPr="002F3477" w:rsidRDefault="00684C64" w:rsidP="00684C64">
      <w:pPr>
        <w:numPr>
          <w:ilvl w:val="0"/>
          <w:numId w:val="12"/>
        </w:numPr>
        <w:snapToGrid w:val="0"/>
        <w:jc w:val="both"/>
        <w:rPr>
          <w:rFonts w:eastAsia="新細明體"/>
          <w:spacing w:val="20"/>
          <w:szCs w:val="24"/>
        </w:rPr>
      </w:pPr>
      <w:r w:rsidRPr="002F3477">
        <w:rPr>
          <w:rFonts w:eastAsia="新細明體"/>
          <w:spacing w:val="20"/>
          <w:szCs w:val="24"/>
        </w:rPr>
        <w:t>學校獲分配的暫收帳號碼；及</w:t>
      </w:r>
    </w:p>
    <w:p w14:paraId="2C262E2D" w14:textId="77777777" w:rsidR="00684C64" w:rsidRPr="002F3477" w:rsidRDefault="00684C64" w:rsidP="00684C64">
      <w:pPr>
        <w:numPr>
          <w:ilvl w:val="0"/>
          <w:numId w:val="12"/>
        </w:numPr>
        <w:snapToGrid w:val="0"/>
        <w:jc w:val="both"/>
        <w:rPr>
          <w:rFonts w:eastAsia="新細明體"/>
          <w:spacing w:val="20"/>
          <w:szCs w:val="24"/>
        </w:rPr>
      </w:pPr>
      <w:r w:rsidRPr="002F3477">
        <w:rPr>
          <w:rFonts w:eastAsia="新細明體"/>
          <w:spacing w:val="20"/>
          <w:szCs w:val="24"/>
        </w:rPr>
        <w:t>需存入戶口的</w:t>
      </w:r>
      <w:r w:rsidRPr="002F3477">
        <w:rPr>
          <w:rFonts w:eastAsia="新細明體"/>
          <w:b/>
          <w:spacing w:val="20"/>
          <w:szCs w:val="24"/>
          <w:u w:val="single"/>
        </w:rPr>
        <w:t>總參加者費用金額</w:t>
      </w:r>
      <w:r w:rsidRPr="002F3477">
        <w:rPr>
          <w:rFonts w:eastAsia="新細明體"/>
          <w:spacing w:val="20"/>
          <w:szCs w:val="24"/>
        </w:rPr>
        <w:t>。</w:t>
      </w:r>
    </w:p>
    <w:p w14:paraId="4FC63FF3" w14:textId="77777777" w:rsidR="00C66AA7" w:rsidRPr="002F3477" w:rsidRDefault="00C66AA7" w:rsidP="00832D50">
      <w:pPr>
        <w:tabs>
          <w:tab w:val="num" w:pos="1730"/>
        </w:tabs>
        <w:snapToGrid w:val="0"/>
        <w:ind w:leftChars="413" w:left="991"/>
        <w:jc w:val="both"/>
        <w:rPr>
          <w:rFonts w:eastAsia="新細明體"/>
          <w:spacing w:val="20"/>
          <w:szCs w:val="24"/>
        </w:rPr>
      </w:pPr>
    </w:p>
    <w:p w14:paraId="039031AF" w14:textId="77777777" w:rsidR="003E247C" w:rsidRPr="002F3477" w:rsidRDefault="00684C64" w:rsidP="00832D50">
      <w:pPr>
        <w:tabs>
          <w:tab w:val="num" w:pos="1730"/>
        </w:tabs>
        <w:snapToGrid w:val="0"/>
        <w:ind w:leftChars="413" w:left="991"/>
        <w:jc w:val="both"/>
        <w:rPr>
          <w:rFonts w:eastAsia="新細明體"/>
          <w:spacing w:val="20"/>
          <w:szCs w:val="24"/>
        </w:rPr>
      </w:pPr>
      <w:r w:rsidRPr="002F3477">
        <w:rPr>
          <w:rFonts w:eastAsia="新細明體"/>
          <w:spacing w:val="20"/>
          <w:szCs w:val="24"/>
        </w:rPr>
        <w:t>學校可透過繳交一般繳款單，將參加者繳付的全部費用存入政府戶口及記帳。</w:t>
      </w:r>
    </w:p>
    <w:p w14:paraId="4DCEC956" w14:textId="77777777" w:rsidR="003774A4" w:rsidRPr="002F3477" w:rsidRDefault="003774A4" w:rsidP="003E247C">
      <w:pPr>
        <w:tabs>
          <w:tab w:val="num" w:pos="1730"/>
        </w:tabs>
        <w:snapToGrid w:val="0"/>
        <w:ind w:leftChars="413" w:left="991"/>
        <w:jc w:val="both"/>
        <w:rPr>
          <w:rFonts w:eastAsia="新細明體"/>
          <w:spacing w:val="20"/>
          <w:szCs w:val="24"/>
        </w:rPr>
      </w:pPr>
    </w:p>
    <w:p w14:paraId="110EBC04" w14:textId="77777777" w:rsidR="00684C64" w:rsidRPr="002F3477" w:rsidRDefault="00684C64" w:rsidP="003623C9">
      <w:pPr>
        <w:numPr>
          <w:ilvl w:val="1"/>
          <w:numId w:val="17"/>
        </w:numPr>
        <w:tabs>
          <w:tab w:val="left" w:pos="993"/>
        </w:tabs>
        <w:jc w:val="both"/>
        <w:rPr>
          <w:rFonts w:eastAsia="新細明體"/>
          <w:spacing w:val="20"/>
          <w:szCs w:val="24"/>
        </w:rPr>
      </w:pPr>
      <w:r w:rsidRPr="002F3477">
        <w:rPr>
          <w:rFonts w:eastAsia="新細明體"/>
          <w:spacing w:val="20"/>
          <w:szCs w:val="24"/>
        </w:rPr>
        <w:t>部門帳目組將每月就暫收帳發便箋給學校確認結餘，學校必須按要求準時回覆。</w:t>
      </w:r>
    </w:p>
    <w:p w14:paraId="7D4F9BC6" w14:textId="77777777" w:rsidR="00AC0ED8" w:rsidRPr="002F3477" w:rsidRDefault="00AC0ED8" w:rsidP="00AC0ED8">
      <w:pPr>
        <w:tabs>
          <w:tab w:val="left" w:pos="993"/>
        </w:tabs>
        <w:ind w:left="992"/>
        <w:jc w:val="both"/>
        <w:rPr>
          <w:rFonts w:eastAsia="新細明體"/>
          <w:spacing w:val="20"/>
          <w:szCs w:val="24"/>
        </w:rPr>
      </w:pPr>
    </w:p>
    <w:p w14:paraId="7217EF37" w14:textId="77777777" w:rsidR="00684C64" w:rsidRPr="002F3477" w:rsidRDefault="00684C64" w:rsidP="003623C9">
      <w:pPr>
        <w:numPr>
          <w:ilvl w:val="1"/>
          <w:numId w:val="17"/>
        </w:numPr>
        <w:tabs>
          <w:tab w:val="left" w:pos="993"/>
        </w:tabs>
        <w:jc w:val="both"/>
        <w:rPr>
          <w:rFonts w:eastAsia="新細明體"/>
          <w:spacing w:val="20"/>
          <w:szCs w:val="24"/>
        </w:rPr>
      </w:pPr>
      <w:r w:rsidRPr="002F3477">
        <w:rPr>
          <w:rFonts w:eastAsia="新細明體"/>
          <w:spacing w:val="20"/>
          <w:szCs w:val="24"/>
        </w:rPr>
        <w:t>學校在遞交給部門帳目組付款的發票上，必須清楚列明繳付費用的帳號，例如</w:t>
      </w:r>
      <w:r w:rsidRPr="002F3477">
        <w:rPr>
          <w:rFonts w:eastAsia="新細明體" w:hint="eastAsia"/>
          <w:spacing w:val="20"/>
          <w:szCs w:val="24"/>
        </w:rPr>
        <w:t>：</w:t>
      </w:r>
      <w:r w:rsidRPr="002F3477">
        <w:rPr>
          <w:rFonts w:eastAsia="新細明體"/>
          <w:spacing w:val="20"/>
          <w:szCs w:val="24"/>
        </w:rPr>
        <w:t>暫收帳、資助計劃撥款帳號或其他政府撥款的會計帳號。學校應優先運用已存入暫收帳的款項</w:t>
      </w:r>
      <w:r w:rsidR="00455D02" w:rsidRPr="002F3477">
        <w:rPr>
          <w:rFonts w:eastAsia="新細明體"/>
          <w:spacing w:val="20"/>
          <w:szCs w:val="24"/>
        </w:rPr>
        <w:t>，在活動完結後暫收帳</w:t>
      </w:r>
      <w:r w:rsidR="00455D02" w:rsidRPr="002F3477">
        <w:rPr>
          <w:rFonts w:eastAsia="新細明體" w:hint="eastAsia"/>
          <w:spacing w:val="20"/>
          <w:szCs w:val="24"/>
        </w:rPr>
        <w:t>不應保存任何</w:t>
      </w:r>
      <w:r w:rsidR="00455D02" w:rsidRPr="002F3477">
        <w:rPr>
          <w:rFonts w:eastAsia="新細明體"/>
          <w:spacing w:val="20"/>
          <w:szCs w:val="24"/>
        </w:rPr>
        <w:t>結餘</w:t>
      </w:r>
      <w:r w:rsidRPr="002F3477">
        <w:rPr>
          <w:rFonts w:eastAsia="新細明體"/>
          <w:spacing w:val="20"/>
          <w:szCs w:val="24"/>
        </w:rPr>
        <w:t>。</w:t>
      </w:r>
    </w:p>
    <w:p w14:paraId="1B410D97" w14:textId="77777777" w:rsidR="005D49F8" w:rsidRPr="002F3477" w:rsidRDefault="005D49F8" w:rsidP="003623C9">
      <w:pPr>
        <w:tabs>
          <w:tab w:val="left" w:pos="993"/>
        </w:tabs>
        <w:ind w:left="992"/>
        <w:jc w:val="both"/>
        <w:rPr>
          <w:rFonts w:eastAsia="新細明體"/>
          <w:spacing w:val="20"/>
          <w:szCs w:val="24"/>
        </w:rPr>
      </w:pPr>
    </w:p>
    <w:p w14:paraId="29B31008" w14:textId="77777777" w:rsidR="00901733" w:rsidRPr="002F3477" w:rsidRDefault="00901733" w:rsidP="009E5FCF">
      <w:pPr>
        <w:pStyle w:val="1"/>
        <w:numPr>
          <w:ilvl w:val="0"/>
          <w:numId w:val="13"/>
        </w:numPr>
        <w:spacing w:before="120" w:after="120" w:line="240" w:lineRule="auto"/>
        <w:ind w:left="496" w:hangingChars="177" w:hanging="496"/>
        <w:rPr>
          <w:spacing w:val="20"/>
          <w:sz w:val="24"/>
          <w:szCs w:val="24"/>
          <w:u w:val="single"/>
        </w:rPr>
      </w:pPr>
      <w:bookmarkStart w:id="124" w:name="_Toc480471484"/>
      <w:r w:rsidRPr="002F3477">
        <w:rPr>
          <w:bCs w:val="0"/>
          <w:spacing w:val="20"/>
          <w:sz w:val="24"/>
          <w:szCs w:val="24"/>
          <w:u w:val="single"/>
        </w:rPr>
        <w:t>提</w:t>
      </w:r>
      <w:r w:rsidRPr="002F3477">
        <w:rPr>
          <w:spacing w:val="20"/>
          <w:sz w:val="24"/>
          <w:szCs w:val="24"/>
          <w:u w:val="single"/>
        </w:rPr>
        <w:t>交</w:t>
      </w:r>
      <w:r w:rsidRPr="002F3477">
        <w:rPr>
          <w:rFonts w:hint="eastAsia"/>
          <w:spacing w:val="20"/>
          <w:sz w:val="24"/>
          <w:szCs w:val="24"/>
          <w:u w:val="single"/>
        </w:rPr>
        <w:t>「活動報告」</w:t>
      </w:r>
      <w:bookmarkEnd w:id="124"/>
    </w:p>
    <w:p w14:paraId="557AC2E5" w14:textId="77777777" w:rsidR="00391BA9" w:rsidRPr="002F3477" w:rsidRDefault="00391BA9" w:rsidP="00391BA9">
      <w:pPr>
        <w:tabs>
          <w:tab w:val="left" w:pos="993"/>
        </w:tabs>
        <w:spacing w:line="240" w:lineRule="auto"/>
        <w:ind w:left="992"/>
        <w:jc w:val="both"/>
        <w:rPr>
          <w:rFonts w:eastAsia="新細明體"/>
          <w:spacing w:val="20"/>
          <w:szCs w:val="24"/>
        </w:rPr>
      </w:pPr>
    </w:p>
    <w:p w14:paraId="6193A9AD" w14:textId="77777777" w:rsidR="00901733" w:rsidRPr="002F3477" w:rsidRDefault="003D18F0" w:rsidP="005833C6">
      <w:pPr>
        <w:numPr>
          <w:ilvl w:val="1"/>
          <w:numId w:val="17"/>
        </w:numPr>
        <w:tabs>
          <w:tab w:val="left" w:pos="993"/>
        </w:tabs>
        <w:jc w:val="both"/>
        <w:rPr>
          <w:rFonts w:eastAsia="新細明體"/>
          <w:bCs/>
          <w:spacing w:val="20"/>
          <w:szCs w:val="24"/>
        </w:rPr>
      </w:pPr>
      <w:r w:rsidRPr="002F3477">
        <w:rPr>
          <w:rFonts w:eastAsia="新細明體"/>
          <w:bCs/>
          <w:spacing w:val="20"/>
          <w:szCs w:val="24"/>
        </w:rPr>
        <w:t>學校須於活動完</w:t>
      </w:r>
      <w:r w:rsidRPr="002F3477">
        <w:rPr>
          <w:rFonts w:eastAsia="新細明體" w:hint="eastAsia"/>
          <w:bCs/>
          <w:spacing w:val="20"/>
          <w:szCs w:val="24"/>
        </w:rPr>
        <w:t>結</w:t>
      </w:r>
      <w:r w:rsidR="00D05787" w:rsidRPr="002F3477">
        <w:rPr>
          <w:rFonts w:eastAsia="新細明體"/>
          <w:bCs/>
          <w:spacing w:val="20"/>
          <w:szCs w:val="24"/>
        </w:rPr>
        <w:t>後</w:t>
      </w:r>
      <w:r w:rsidRPr="002F3477">
        <w:rPr>
          <w:rFonts w:eastAsia="新細明體" w:hint="eastAsia"/>
          <w:bCs/>
          <w:spacing w:val="20"/>
          <w:szCs w:val="24"/>
        </w:rPr>
        <w:t>（包括分享會等延伸學習活動）</w:t>
      </w:r>
      <w:r w:rsidRPr="002F3477">
        <w:rPr>
          <w:rFonts w:eastAsia="新細明體"/>
          <w:bCs/>
          <w:spacing w:val="20"/>
          <w:szCs w:val="24"/>
          <w:u w:val="single"/>
        </w:rPr>
        <w:t>一個月內</w:t>
      </w:r>
      <w:r w:rsidRPr="002F3477">
        <w:rPr>
          <w:rFonts w:eastAsia="新細明體" w:hint="eastAsia"/>
          <w:bCs/>
          <w:spacing w:val="20"/>
          <w:szCs w:val="24"/>
        </w:rPr>
        <w:t>，</w:t>
      </w:r>
      <w:r w:rsidR="009461E2" w:rsidRPr="002F3477">
        <w:rPr>
          <w:rFonts w:eastAsia="新細明體" w:hint="eastAsia"/>
          <w:bCs/>
          <w:spacing w:val="20"/>
          <w:szCs w:val="24"/>
        </w:rPr>
        <w:t>就</w:t>
      </w:r>
      <w:r w:rsidR="007A506E" w:rsidRPr="002F3477">
        <w:rPr>
          <w:rFonts w:eastAsia="新細明體" w:hint="eastAsia"/>
          <w:bCs/>
          <w:spacing w:val="20"/>
          <w:szCs w:val="24"/>
        </w:rPr>
        <w:t>每個資助計劃獨立</w:t>
      </w:r>
      <w:r w:rsidRPr="002F3477">
        <w:rPr>
          <w:rFonts w:eastAsia="新細明體" w:hint="eastAsia"/>
          <w:bCs/>
          <w:spacing w:val="20"/>
          <w:szCs w:val="24"/>
        </w:rPr>
        <w:t>向本局</w:t>
      </w:r>
      <w:r w:rsidRPr="002F3477">
        <w:rPr>
          <w:rFonts w:eastAsia="新細明體"/>
          <w:bCs/>
          <w:spacing w:val="20"/>
          <w:szCs w:val="24"/>
        </w:rPr>
        <w:t>提交</w:t>
      </w:r>
      <w:r w:rsidRPr="002F3477">
        <w:rPr>
          <w:rFonts w:eastAsia="新細明體" w:hint="eastAsia"/>
          <w:bCs/>
          <w:spacing w:val="20"/>
          <w:szCs w:val="24"/>
        </w:rPr>
        <w:t>「活動報告」</w:t>
      </w:r>
      <w:r w:rsidR="006A5313" w:rsidRPr="002F3477">
        <w:rPr>
          <w:rFonts w:eastAsia="新細明體" w:hint="eastAsia"/>
          <w:bCs/>
          <w:spacing w:val="20"/>
          <w:szCs w:val="24"/>
          <w:lang w:eastAsia="zh-HK"/>
        </w:rPr>
        <w:t>，</w:t>
      </w:r>
      <w:r w:rsidR="006A5313" w:rsidRPr="002F3477">
        <w:rPr>
          <w:rFonts w:hint="eastAsia"/>
          <w:spacing w:val="20"/>
          <w:lang w:val="en-GB" w:eastAsia="zh-HK"/>
        </w:rPr>
        <w:t>報</w:t>
      </w:r>
      <w:r w:rsidR="006A5313" w:rsidRPr="002F3477">
        <w:rPr>
          <w:rFonts w:hint="eastAsia"/>
          <w:spacing w:val="20"/>
          <w:lang w:val="en-GB"/>
        </w:rPr>
        <w:t>告</w:t>
      </w:r>
      <w:r w:rsidR="006A5313" w:rsidRPr="002F3477">
        <w:rPr>
          <w:rFonts w:hint="eastAsia"/>
          <w:spacing w:val="20"/>
          <w:lang w:val="en-GB" w:eastAsia="zh-HK"/>
        </w:rPr>
        <w:t>須夾</w:t>
      </w:r>
      <w:r w:rsidR="000A7599" w:rsidRPr="002F3477">
        <w:rPr>
          <w:rFonts w:hint="eastAsia"/>
          <w:spacing w:val="20"/>
          <w:lang w:val="en-GB" w:eastAsia="zh-HK"/>
        </w:rPr>
        <w:t>附不</w:t>
      </w:r>
      <w:r w:rsidR="00206DC4" w:rsidRPr="002F3477">
        <w:rPr>
          <w:rFonts w:hint="eastAsia"/>
          <w:spacing w:val="20"/>
          <w:lang w:val="en-GB" w:eastAsia="zh-HK"/>
        </w:rPr>
        <w:t>少</w:t>
      </w:r>
      <w:r w:rsidR="000A7599" w:rsidRPr="002F3477">
        <w:rPr>
          <w:rFonts w:hint="eastAsia"/>
          <w:spacing w:val="20"/>
          <w:lang w:val="en-GB" w:eastAsia="zh-HK"/>
        </w:rPr>
        <w:t>於</w:t>
      </w:r>
      <w:r w:rsidR="00206DC4" w:rsidRPr="002F3477">
        <w:rPr>
          <w:rFonts w:hint="eastAsia"/>
          <w:spacing w:val="20"/>
          <w:lang w:val="en-GB" w:eastAsia="zh-HK"/>
        </w:rPr>
        <w:t>3</w:t>
      </w:r>
      <w:r w:rsidR="00206DC4" w:rsidRPr="002F3477">
        <w:rPr>
          <w:rFonts w:hint="eastAsia"/>
          <w:spacing w:val="20"/>
          <w:lang w:val="en-GB" w:eastAsia="zh-HK"/>
        </w:rPr>
        <w:t>份能顯示學生學習成果的課業、</w:t>
      </w:r>
      <w:r w:rsidR="00F25CE4" w:rsidRPr="002F3477">
        <w:rPr>
          <w:rFonts w:hint="eastAsia"/>
          <w:spacing w:val="20"/>
          <w:lang w:val="en-GB" w:eastAsia="zh-HK"/>
        </w:rPr>
        <w:t>感言、簡報</w:t>
      </w:r>
      <w:r w:rsidR="00206DC4" w:rsidRPr="002F3477">
        <w:rPr>
          <w:rFonts w:hint="eastAsia"/>
          <w:spacing w:val="20"/>
          <w:lang w:val="en-GB" w:eastAsia="zh-HK"/>
        </w:rPr>
        <w:t>或專題研習報告等，</w:t>
      </w:r>
      <w:r w:rsidR="00717370" w:rsidRPr="002F3477">
        <w:rPr>
          <w:rFonts w:hint="eastAsia"/>
          <w:spacing w:val="20"/>
          <w:lang w:val="en-GB" w:eastAsia="zh-HK"/>
        </w:rPr>
        <w:t>由</w:t>
      </w:r>
      <w:r w:rsidR="00717370" w:rsidRPr="002F3477">
        <w:rPr>
          <w:rFonts w:hint="eastAsia"/>
          <w:spacing w:val="20"/>
          <w:lang w:val="en-GB"/>
        </w:rPr>
        <w:t>於</w:t>
      </w:r>
      <w:r w:rsidR="00206DC4" w:rsidRPr="002F3477">
        <w:rPr>
          <w:rFonts w:hint="eastAsia"/>
          <w:spacing w:val="20"/>
          <w:lang w:val="en-GB" w:eastAsia="zh-HK"/>
        </w:rPr>
        <w:t>相關</w:t>
      </w:r>
      <w:r w:rsidR="00717370" w:rsidRPr="002F3477">
        <w:rPr>
          <w:rFonts w:hint="eastAsia"/>
          <w:spacing w:val="20"/>
          <w:lang w:val="en-GB" w:eastAsia="zh-HK"/>
        </w:rPr>
        <w:t>作</w:t>
      </w:r>
      <w:r w:rsidR="00717370" w:rsidRPr="002F3477">
        <w:rPr>
          <w:rFonts w:hint="eastAsia"/>
          <w:spacing w:val="20"/>
          <w:lang w:val="en-GB"/>
        </w:rPr>
        <w:t>品</w:t>
      </w:r>
      <w:r w:rsidR="00206DC4" w:rsidRPr="002F3477">
        <w:rPr>
          <w:rFonts w:hint="eastAsia"/>
          <w:spacing w:val="20"/>
          <w:lang w:val="en-GB" w:eastAsia="zh-HK"/>
        </w:rPr>
        <w:t>或會上</w:t>
      </w:r>
      <w:r w:rsidR="00206DC4" w:rsidRPr="002F3477">
        <w:rPr>
          <w:spacing w:val="20"/>
          <w:lang w:eastAsia="zh-HK"/>
        </w:rPr>
        <w:t>載至「薪火相傳」網</w:t>
      </w:r>
      <w:r w:rsidR="00206DC4" w:rsidRPr="002F3477">
        <w:rPr>
          <w:rFonts w:hint="eastAsia"/>
          <w:spacing w:val="20"/>
          <w:lang w:eastAsia="zh-HK"/>
        </w:rPr>
        <w:t>站</w:t>
      </w:r>
      <w:r w:rsidR="00206DC4" w:rsidRPr="002F3477">
        <w:rPr>
          <w:rFonts w:hint="eastAsia"/>
          <w:spacing w:val="20"/>
          <w:lang w:eastAsia="zh-HK"/>
        </w:rPr>
        <w:t>(</w:t>
      </w:r>
      <w:hyperlink r:id="rId8" w:history="1">
        <w:r w:rsidR="00206DC4" w:rsidRPr="002F3477">
          <w:rPr>
            <w:rStyle w:val="a7"/>
            <w:spacing w:val="20"/>
            <w:lang w:eastAsia="zh-HK"/>
          </w:rPr>
          <w:t>http://www.passontorch.org.hk</w:t>
        </w:r>
      </w:hyperlink>
      <w:r w:rsidR="00206DC4" w:rsidRPr="002F3477">
        <w:rPr>
          <w:spacing w:val="20"/>
          <w:lang w:eastAsia="zh-HK"/>
        </w:rPr>
        <w:t>/</w:t>
      </w:r>
      <w:r w:rsidR="00206DC4" w:rsidRPr="002F3477">
        <w:rPr>
          <w:rFonts w:hint="eastAsia"/>
          <w:spacing w:val="20"/>
          <w:lang w:eastAsia="zh-HK"/>
        </w:rPr>
        <w:t>)</w:t>
      </w:r>
      <w:r w:rsidR="00717370" w:rsidRPr="002F3477">
        <w:rPr>
          <w:rFonts w:hint="eastAsia"/>
          <w:spacing w:val="20"/>
          <w:lang w:eastAsia="zh-HK"/>
        </w:rPr>
        <w:t>供</w:t>
      </w:r>
      <w:r w:rsidR="00717370" w:rsidRPr="002F3477">
        <w:rPr>
          <w:rFonts w:hint="eastAsia"/>
          <w:spacing w:val="20"/>
          <w:lang w:val="en-GB" w:eastAsia="zh-HK"/>
        </w:rPr>
        <w:t>其他學校參考，請確保內容沒有侵犯他人版權或知識產權</w:t>
      </w:r>
      <w:r w:rsidRPr="002F3477">
        <w:rPr>
          <w:rFonts w:eastAsia="新細明體"/>
          <w:bCs/>
          <w:spacing w:val="20"/>
          <w:szCs w:val="24"/>
        </w:rPr>
        <w:t>。</w:t>
      </w:r>
      <w:r w:rsidR="00F13DFB" w:rsidRPr="002F3477">
        <w:rPr>
          <w:spacing w:val="20"/>
          <w:lang w:val="en-GB"/>
        </w:rPr>
        <w:t>學校可從「薪火相傳」</w:t>
      </w:r>
      <w:r w:rsidR="00F13DFB" w:rsidRPr="002F3477">
        <w:rPr>
          <w:rFonts w:hint="eastAsia"/>
          <w:color w:val="000000"/>
          <w:spacing w:val="20"/>
        </w:rPr>
        <w:t>網站</w:t>
      </w:r>
      <w:r w:rsidR="00F13DFB" w:rsidRPr="002F3477">
        <w:rPr>
          <w:spacing w:val="20"/>
          <w:lang w:val="en-GB"/>
        </w:rPr>
        <w:t>下載</w:t>
      </w:r>
      <w:r w:rsidR="00F13DFB" w:rsidRPr="002F3477">
        <w:rPr>
          <w:rFonts w:hint="eastAsia"/>
          <w:spacing w:val="20"/>
          <w:lang w:val="en-GB"/>
        </w:rPr>
        <w:t>報告範本</w:t>
      </w:r>
      <w:r w:rsidR="006A5313" w:rsidRPr="002F3477">
        <w:rPr>
          <w:rFonts w:hint="eastAsia"/>
          <w:spacing w:val="20"/>
          <w:lang w:val="en-GB"/>
        </w:rPr>
        <w:t>，</w:t>
      </w:r>
      <w:r w:rsidRPr="002F3477">
        <w:rPr>
          <w:rFonts w:eastAsia="新細明體"/>
          <w:bCs/>
          <w:spacing w:val="20"/>
          <w:szCs w:val="24"/>
        </w:rPr>
        <w:t>請勿自製或修改</w:t>
      </w:r>
      <w:r w:rsidRPr="002F3477">
        <w:rPr>
          <w:rFonts w:eastAsia="新細明體" w:hint="eastAsia"/>
          <w:bCs/>
          <w:spacing w:val="20"/>
          <w:szCs w:val="24"/>
        </w:rPr>
        <w:t>「活動報告」</w:t>
      </w:r>
      <w:r w:rsidRPr="002F3477">
        <w:rPr>
          <w:rFonts w:eastAsia="新細明體"/>
          <w:bCs/>
          <w:spacing w:val="20"/>
          <w:szCs w:val="24"/>
        </w:rPr>
        <w:t>的格</w:t>
      </w:r>
      <w:r w:rsidR="00D05787" w:rsidRPr="002F3477">
        <w:rPr>
          <w:rFonts w:eastAsia="新細明體" w:hint="eastAsia"/>
          <w:bCs/>
          <w:spacing w:val="20"/>
          <w:szCs w:val="24"/>
        </w:rPr>
        <w:t>式</w:t>
      </w:r>
      <w:r w:rsidRPr="002F3477">
        <w:rPr>
          <w:rFonts w:eastAsia="新細明體" w:hint="eastAsia"/>
          <w:bCs/>
          <w:spacing w:val="20"/>
          <w:szCs w:val="24"/>
        </w:rPr>
        <w:t>。</w:t>
      </w:r>
      <w:r w:rsidR="00901733" w:rsidRPr="002F3477">
        <w:rPr>
          <w:rFonts w:eastAsia="新細明體" w:hint="eastAsia"/>
          <w:bCs/>
          <w:spacing w:val="20"/>
          <w:szCs w:val="24"/>
        </w:rPr>
        <w:t>學校不用提交單據副本予教育局查核，然而學校必須根據</w:t>
      </w:r>
      <w:r w:rsidR="00AB6623" w:rsidRPr="002F3477">
        <w:rPr>
          <w:rFonts w:eastAsia="新細明體" w:hint="eastAsia"/>
          <w:bCs/>
          <w:spacing w:val="20"/>
          <w:szCs w:val="24"/>
        </w:rPr>
        <w:t>此</w:t>
      </w:r>
      <w:r w:rsidR="00A44748" w:rsidRPr="002F3477">
        <w:rPr>
          <w:rFonts w:eastAsia="新細明體" w:hint="eastAsia"/>
          <w:bCs/>
          <w:spacing w:val="20"/>
          <w:szCs w:val="24"/>
        </w:rPr>
        <w:t>《</w:t>
      </w:r>
      <w:r w:rsidR="00901733" w:rsidRPr="002F3477">
        <w:rPr>
          <w:rFonts w:eastAsia="新細明體" w:hint="eastAsia"/>
          <w:bCs/>
          <w:spacing w:val="20"/>
          <w:szCs w:val="24"/>
        </w:rPr>
        <w:t>使用撥款守則</w:t>
      </w:r>
      <w:r w:rsidR="00A44748" w:rsidRPr="002F3477">
        <w:rPr>
          <w:rFonts w:eastAsia="新細明體" w:hint="eastAsia"/>
          <w:bCs/>
          <w:spacing w:val="20"/>
          <w:szCs w:val="24"/>
        </w:rPr>
        <w:t>及活動安排須知》</w:t>
      </w:r>
      <w:r w:rsidR="00901733" w:rsidRPr="002F3477">
        <w:rPr>
          <w:rFonts w:eastAsia="新細明體" w:hint="eastAsia"/>
          <w:bCs/>
          <w:spacing w:val="20"/>
          <w:szCs w:val="24"/>
        </w:rPr>
        <w:t>及</w:t>
      </w:r>
      <w:r w:rsidR="003902DD" w:rsidRPr="002F3477">
        <w:rPr>
          <w:rFonts w:eastAsia="新細明體" w:hint="eastAsia"/>
          <w:bCs/>
          <w:spacing w:val="20"/>
          <w:szCs w:val="24"/>
        </w:rPr>
        <w:t>資助</w:t>
      </w:r>
      <w:r w:rsidR="00583672" w:rsidRPr="002F3477">
        <w:rPr>
          <w:rFonts w:eastAsia="新細明體" w:hint="eastAsia"/>
          <w:bCs/>
          <w:spacing w:val="20"/>
          <w:szCs w:val="24"/>
        </w:rPr>
        <w:t>計劃</w:t>
      </w:r>
      <w:r w:rsidR="002C3E1B" w:rsidRPr="002F3477">
        <w:rPr>
          <w:rFonts w:eastAsia="新細明體" w:hint="eastAsia"/>
          <w:bCs/>
          <w:spacing w:val="20"/>
          <w:szCs w:val="24"/>
        </w:rPr>
        <w:t>相關</w:t>
      </w:r>
      <w:r w:rsidR="00901733" w:rsidRPr="002F3477">
        <w:rPr>
          <w:rFonts w:eastAsia="新細明體" w:hint="eastAsia"/>
          <w:bCs/>
          <w:spacing w:val="20"/>
          <w:szCs w:val="24"/>
        </w:rPr>
        <w:t>通函妥善運用撥款，並把有關財政記錄及單據等文件，存檔備查。</w:t>
      </w:r>
    </w:p>
    <w:p w14:paraId="78E12D8F" w14:textId="77777777" w:rsidR="00901733" w:rsidRPr="002F3477" w:rsidRDefault="00901733" w:rsidP="003623C9">
      <w:pPr>
        <w:tabs>
          <w:tab w:val="left" w:pos="993"/>
        </w:tabs>
        <w:ind w:left="992"/>
        <w:jc w:val="both"/>
        <w:rPr>
          <w:rFonts w:eastAsia="新細明體"/>
          <w:bCs/>
          <w:spacing w:val="20"/>
          <w:szCs w:val="24"/>
        </w:rPr>
      </w:pPr>
    </w:p>
    <w:p w14:paraId="719DAD60" w14:textId="77777777" w:rsidR="00901733" w:rsidRPr="002F3477" w:rsidRDefault="00901733" w:rsidP="003623C9">
      <w:pPr>
        <w:numPr>
          <w:ilvl w:val="1"/>
          <w:numId w:val="17"/>
        </w:numPr>
        <w:tabs>
          <w:tab w:val="left" w:pos="993"/>
        </w:tabs>
        <w:jc w:val="both"/>
        <w:rPr>
          <w:rFonts w:eastAsia="新細明體"/>
          <w:bCs/>
          <w:spacing w:val="20"/>
          <w:szCs w:val="24"/>
        </w:rPr>
      </w:pPr>
      <w:r w:rsidRPr="002F3477">
        <w:rPr>
          <w:rFonts w:eastAsia="新細明體"/>
          <w:bCs/>
          <w:spacing w:val="20"/>
          <w:szCs w:val="24"/>
        </w:rPr>
        <w:t>學校提交的</w:t>
      </w:r>
      <w:r w:rsidRPr="002F3477">
        <w:rPr>
          <w:rFonts w:eastAsia="新細明體" w:hint="eastAsia"/>
          <w:bCs/>
          <w:spacing w:val="20"/>
          <w:szCs w:val="24"/>
        </w:rPr>
        <w:t>「活動報告」</w:t>
      </w:r>
      <w:r w:rsidRPr="002F3477">
        <w:rPr>
          <w:rFonts w:eastAsia="新細明體"/>
          <w:bCs/>
          <w:spacing w:val="20"/>
          <w:szCs w:val="24"/>
        </w:rPr>
        <w:t>概不發還。如有需要，學校可自行影印副本存檔。</w:t>
      </w:r>
    </w:p>
    <w:p w14:paraId="49112167" w14:textId="77777777" w:rsidR="00901733" w:rsidRPr="002F3477" w:rsidRDefault="00901733" w:rsidP="003623C9">
      <w:pPr>
        <w:tabs>
          <w:tab w:val="left" w:pos="993"/>
        </w:tabs>
        <w:ind w:left="992"/>
        <w:jc w:val="both"/>
        <w:rPr>
          <w:rFonts w:eastAsia="新細明體"/>
          <w:bCs/>
          <w:spacing w:val="20"/>
          <w:szCs w:val="24"/>
        </w:rPr>
      </w:pPr>
    </w:p>
    <w:p w14:paraId="313B4B0E" w14:textId="77777777" w:rsidR="00901733" w:rsidRPr="002F3477" w:rsidRDefault="00901733" w:rsidP="003623C9">
      <w:pPr>
        <w:numPr>
          <w:ilvl w:val="1"/>
          <w:numId w:val="17"/>
        </w:numPr>
        <w:tabs>
          <w:tab w:val="left" w:pos="993"/>
        </w:tabs>
        <w:jc w:val="both"/>
        <w:rPr>
          <w:snapToGrid w:val="0"/>
          <w:spacing w:val="20"/>
          <w:szCs w:val="24"/>
        </w:rPr>
      </w:pPr>
      <w:r w:rsidRPr="002F3477">
        <w:rPr>
          <w:rFonts w:eastAsia="新細明體"/>
          <w:bCs/>
          <w:spacing w:val="20"/>
          <w:szCs w:val="24"/>
        </w:rPr>
        <w:t>學校完成計劃後，宜安排經驗分享活動以總結學生的學習經歷，例如</w:t>
      </w:r>
      <w:r w:rsidRPr="002F3477">
        <w:rPr>
          <w:rFonts w:eastAsia="新細明體" w:hint="eastAsia"/>
          <w:bCs/>
          <w:spacing w:val="20"/>
          <w:szCs w:val="24"/>
        </w:rPr>
        <w:t>：</w:t>
      </w:r>
      <w:r w:rsidRPr="002F3477">
        <w:rPr>
          <w:rFonts w:eastAsia="新細明體"/>
          <w:bCs/>
          <w:spacing w:val="20"/>
          <w:szCs w:val="24"/>
        </w:rPr>
        <w:t>舉辦</w:t>
      </w:r>
      <w:r w:rsidRPr="002F3477">
        <w:rPr>
          <w:snapToGrid w:val="0"/>
          <w:spacing w:val="20"/>
          <w:szCs w:val="24"/>
        </w:rPr>
        <w:t>學生匯報會、作品展</w:t>
      </w:r>
      <w:r w:rsidRPr="002F3477">
        <w:rPr>
          <w:rFonts w:hint="eastAsia"/>
          <w:snapToGrid w:val="0"/>
          <w:spacing w:val="20"/>
          <w:szCs w:val="24"/>
        </w:rPr>
        <w:t>，</w:t>
      </w:r>
      <w:r w:rsidRPr="002F3477">
        <w:rPr>
          <w:snapToGrid w:val="0"/>
          <w:spacing w:val="20"/>
          <w:szCs w:val="24"/>
        </w:rPr>
        <w:t>或在學校網頁發放有關學習成果等。</w:t>
      </w:r>
    </w:p>
    <w:p w14:paraId="4ABB1B5F" w14:textId="77777777" w:rsidR="000F5C26" w:rsidRPr="002F3477" w:rsidRDefault="000F5C26" w:rsidP="000F5C26">
      <w:pPr>
        <w:ind w:left="992"/>
        <w:jc w:val="both"/>
        <w:rPr>
          <w:snapToGrid w:val="0"/>
          <w:spacing w:val="20"/>
          <w:szCs w:val="24"/>
        </w:rPr>
      </w:pPr>
    </w:p>
    <w:p w14:paraId="0715E9B3" w14:textId="77777777" w:rsidR="00B55CBB" w:rsidRPr="002F3477" w:rsidRDefault="00B55CBB" w:rsidP="00B55CBB">
      <w:pPr>
        <w:numPr>
          <w:ilvl w:val="1"/>
          <w:numId w:val="17"/>
        </w:numPr>
        <w:tabs>
          <w:tab w:val="left" w:pos="993"/>
        </w:tabs>
        <w:jc w:val="both"/>
        <w:rPr>
          <w:rFonts w:eastAsia="新細明體"/>
          <w:bCs/>
          <w:spacing w:val="20"/>
          <w:szCs w:val="24"/>
        </w:rPr>
      </w:pPr>
      <w:r w:rsidRPr="002F3477">
        <w:rPr>
          <w:rFonts w:eastAsia="新細明體" w:hint="eastAsia"/>
          <w:bCs/>
          <w:spacing w:val="20"/>
          <w:szCs w:val="24"/>
        </w:rPr>
        <w:t>教育局或會委派代表出席學校有關活動</w:t>
      </w:r>
      <w:r w:rsidR="006A5313" w:rsidRPr="002F3477">
        <w:rPr>
          <w:rFonts w:eastAsia="新細明體" w:hint="eastAsia"/>
          <w:bCs/>
          <w:spacing w:val="20"/>
          <w:szCs w:val="24"/>
          <w:lang w:eastAsia="zh-HK"/>
        </w:rPr>
        <w:t>或進行學</w:t>
      </w:r>
      <w:r w:rsidR="006A5313" w:rsidRPr="002F3477">
        <w:rPr>
          <w:rFonts w:eastAsia="新細明體" w:hint="eastAsia"/>
          <w:bCs/>
          <w:spacing w:val="20"/>
          <w:szCs w:val="24"/>
        </w:rPr>
        <w:t>校</w:t>
      </w:r>
      <w:r w:rsidR="006A5313" w:rsidRPr="002F3477">
        <w:rPr>
          <w:rFonts w:eastAsia="新細明體" w:hint="eastAsia"/>
          <w:bCs/>
          <w:spacing w:val="20"/>
          <w:szCs w:val="24"/>
          <w:lang w:eastAsia="zh-HK"/>
        </w:rPr>
        <w:t>探訪</w:t>
      </w:r>
      <w:r w:rsidRPr="002F3477">
        <w:rPr>
          <w:rFonts w:eastAsia="新細明體" w:hint="eastAsia"/>
          <w:bCs/>
          <w:spacing w:val="20"/>
          <w:szCs w:val="24"/>
        </w:rPr>
        <w:t>，以了解計劃的推行情況</w:t>
      </w:r>
      <w:r w:rsidR="006A5313" w:rsidRPr="002F3477">
        <w:rPr>
          <w:rFonts w:hint="eastAsia"/>
          <w:spacing w:val="20"/>
          <w:lang w:val="en-GB"/>
        </w:rPr>
        <w:t>及</w:t>
      </w:r>
      <w:r w:rsidR="006A5313" w:rsidRPr="002F3477">
        <w:rPr>
          <w:rFonts w:hint="eastAsia"/>
          <w:spacing w:val="20"/>
          <w:lang w:val="en-GB" w:eastAsia="zh-HK"/>
        </w:rPr>
        <w:t>成效</w:t>
      </w:r>
      <w:r w:rsidRPr="002F3477">
        <w:rPr>
          <w:rFonts w:eastAsia="新細明體" w:hint="eastAsia"/>
          <w:bCs/>
          <w:spacing w:val="20"/>
          <w:szCs w:val="24"/>
        </w:rPr>
        <w:t>；或於活動完結後，邀請個別參與資助計劃的學校作出回饋，以助監察及完善資助計劃。</w:t>
      </w:r>
    </w:p>
    <w:p w14:paraId="6EB337DD" w14:textId="77777777" w:rsidR="00901733" w:rsidRPr="002F3477" w:rsidRDefault="00901733" w:rsidP="00901733">
      <w:pPr>
        <w:ind w:left="850"/>
        <w:jc w:val="both"/>
        <w:rPr>
          <w:snapToGrid w:val="0"/>
          <w:spacing w:val="20"/>
          <w:szCs w:val="24"/>
        </w:rPr>
      </w:pPr>
    </w:p>
    <w:p w14:paraId="6C731032" w14:textId="77777777" w:rsidR="00901733" w:rsidRPr="002F3477" w:rsidRDefault="00901733" w:rsidP="003623C9">
      <w:pPr>
        <w:numPr>
          <w:ilvl w:val="1"/>
          <w:numId w:val="17"/>
        </w:numPr>
        <w:tabs>
          <w:tab w:val="left" w:pos="993"/>
        </w:tabs>
        <w:jc w:val="both"/>
        <w:rPr>
          <w:rFonts w:eastAsia="新細明體"/>
          <w:bCs/>
          <w:spacing w:val="20"/>
          <w:szCs w:val="24"/>
        </w:rPr>
      </w:pPr>
      <w:r w:rsidRPr="002F3477">
        <w:rPr>
          <w:rFonts w:eastAsia="新細明體" w:hint="eastAsia"/>
          <w:bCs/>
          <w:spacing w:val="20"/>
          <w:szCs w:val="24"/>
        </w:rPr>
        <w:t>教育局亦鼓勵學校提交有關活動的資料，供本局上載至「薪火相傳」</w:t>
      </w:r>
      <w:r w:rsidR="00CB176D" w:rsidRPr="002F3477">
        <w:rPr>
          <w:rFonts w:eastAsia="新細明體" w:hint="eastAsia"/>
          <w:bCs/>
          <w:spacing w:val="20"/>
          <w:szCs w:val="24"/>
        </w:rPr>
        <w:t>網站</w:t>
      </w:r>
      <w:r w:rsidR="00056BEA" w:rsidRPr="002F3477">
        <w:rPr>
          <w:rFonts w:hint="eastAsia"/>
          <w:snapToGrid w:val="0"/>
          <w:spacing w:val="20"/>
          <w:szCs w:val="24"/>
        </w:rPr>
        <w:t>(</w:t>
      </w:r>
      <w:hyperlink r:id="rId9" w:history="1">
        <w:r w:rsidR="00056BEA" w:rsidRPr="002F3477">
          <w:rPr>
            <w:rStyle w:val="a7"/>
            <w:snapToGrid w:val="0"/>
            <w:spacing w:val="20"/>
            <w:szCs w:val="24"/>
          </w:rPr>
          <w:t>http://www.passontorch.org.hk/</w:t>
        </w:r>
      </w:hyperlink>
      <w:r w:rsidR="00056BEA" w:rsidRPr="002F3477">
        <w:rPr>
          <w:snapToGrid w:val="0"/>
          <w:spacing w:val="20"/>
          <w:szCs w:val="24"/>
        </w:rPr>
        <w:t>)</w:t>
      </w:r>
      <w:r w:rsidRPr="002F3477">
        <w:rPr>
          <w:rFonts w:eastAsia="新細明體" w:hint="eastAsia"/>
          <w:bCs/>
          <w:spacing w:val="20"/>
          <w:szCs w:val="24"/>
        </w:rPr>
        <w:t>，</w:t>
      </w:r>
      <w:r w:rsidR="00272C29" w:rsidRPr="002F3477">
        <w:rPr>
          <w:rFonts w:eastAsia="新細明體" w:hint="eastAsia"/>
          <w:bCs/>
          <w:spacing w:val="20"/>
          <w:szCs w:val="24"/>
        </w:rPr>
        <w:t>作為</w:t>
      </w:r>
      <w:r w:rsidRPr="002F3477">
        <w:rPr>
          <w:rFonts w:eastAsia="新細明體" w:hint="eastAsia"/>
          <w:bCs/>
          <w:spacing w:val="20"/>
          <w:szCs w:val="24"/>
        </w:rPr>
        <w:t>其他學校參考</w:t>
      </w:r>
      <w:r w:rsidR="00272C29" w:rsidRPr="002F3477">
        <w:rPr>
          <w:rFonts w:eastAsia="新細明體" w:hint="eastAsia"/>
          <w:bCs/>
          <w:spacing w:val="20"/>
          <w:szCs w:val="24"/>
        </w:rPr>
        <w:t>之用</w:t>
      </w:r>
      <w:r w:rsidRPr="002F3477">
        <w:rPr>
          <w:rFonts w:eastAsia="新細明體" w:hint="eastAsia"/>
          <w:bCs/>
          <w:spacing w:val="20"/>
          <w:szCs w:val="24"/>
        </w:rPr>
        <w:t>。</w:t>
      </w:r>
    </w:p>
    <w:p w14:paraId="15413232" w14:textId="77777777" w:rsidR="003F2200" w:rsidRPr="002F3477" w:rsidRDefault="003F2200" w:rsidP="00005292">
      <w:pPr>
        <w:widowControl/>
        <w:adjustRightInd/>
        <w:spacing w:line="240" w:lineRule="auto"/>
        <w:textAlignment w:val="auto"/>
        <w:rPr>
          <w:rFonts w:eastAsia="新細明體"/>
          <w:bCs/>
          <w:spacing w:val="20"/>
          <w:szCs w:val="24"/>
        </w:rPr>
      </w:pPr>
    </w:p>
    <w:p w14:paraId="012F6E87" w14:textId="77777777" w:rsidR="00901733" w:rsidRPr="002F3477" w:rsidRDefault="00901733" w:rsidP="00980085">
      <w:pPr>
        <w:pStyle w:val="1"/>
        <w:numPr>
          <w:ilvl w:val="0"/>
          <w:numId w:val="13"/>
        </w:numPr>
        <w:spacing w:before="120" w:after="120" w:line="240" w:lineRule="auto"/>
        <w:ind w:left="496" w:hangingChars="177" w:hanging="496"/>
        <w:rPr>
          <w:bCs w:val="0"/>
          <w:spacing w:val="20"/>
          <w:sz w:val="24"/>
          <w:szCs w:val="24"/>
          <w:u w:val="single"/>
        </w:rPr>
      </w:pPr>
      <w:bookmarkStart w:id="125" w:name="_Toc480471485"/>
      <w:r w:rsidRPr="002F3477">
        <w:rPr>
          <w:rFonts w:hint="eastAsia"/>
          <w:spacing w:val="20"/>
          <w:sz w:val="24"/>
          <w:szCs w:val="24"/>
          <w:u w:val="single"/>
        </w:rPr>
        <w:t>獲</w:t>
      </w:r>
      <w:r w:rsidRPr="002F3477">
        <w:rPr>
          <w:rFonts w:hint="eastAsia"/>
          <w:bCs w:val="0"/>
          <w:spacing w:val="20"/>
          <w:sz w:val="24"/>
          <w:szCs w:val="24"/>
          <w:u w:val="single"/>
        </w:rPr>
        <w:t>資助</w:t>
      </w:r>
      <w:r w:rsidRPr="002F3477">
        <w:rPr>
          <w:bCs w:val="0"/>
          <w:spacing w:val="20"/>
          <w:sz w:val="24"/>
          <w:szCs w:val="24"/>
          <w:u w:val="single"/>
        </w:rPr>
        <w:t>活動</w:t>
      </w:r>
      <w:r w:rsidRPr="002F3477">
        <w:rPr>
          <w:rFonts w:hint="eastAsia"/>
          <w:bCs w:val="0"/>
          <w:spacing w:val="20"/>
          <w:sz w:val="24"/>
          <w:szCs w:val="24"/>
          <w:u w:val="single"/>
        </w:rPr>
        <w:t>安排須注意事項</w:t>
      </w:r>
      <w:bookmarkEnd w:id="125"/>
    </w:p>
    <w:p w14:paraId="13AFD3AA" w14:textId="77777777" w:rsidR="00391BA9" w:rsidRPr="002F3477" w:rsidRDefault="00391BA9" w:rsidP="00391BA9">
      <w:pPr>
        <w:tabs>
          <w:tab w:val="left" w:pos="993"/>
        </w:tabs>
        <w:spacing w:line="240" w:lineRule="auto"/>
        <w:ind w:left="992"/>
        <w:jc w:val="both"/>
        <w:rPr>
          <w:rFonts w:eastAsia="新細明體"/>
          <w:spacing w:val="20"/>
          <w:szCs w:val="24"/>
        </w:rPr>
      </w:pPr>
    </w:p>
    <w:p w14:paraId="5B57D116" w14:textId="77777777" w:rsidR="00901733" w:rsidRPr="002F3477" w:rsidRDefault="00901733" w:rsidP="003623C9">
      <w:pPr>
        <w:numPr>
          <w:ilvl w:val="1"/>
          <w:numId w:val="17"/>
        </w:numPr>
        <w:tabs>
          <w:tab w:val="left" w:pos="993"/>
        </w:tabs>
        <w:jc w:val="both"/>
        <w:rPr>
          <w:rFonts w:eastAsia="新細明體"/>
          <w:bCs/>
          <w:spacing w:val="20"/>
          <w:szCs w:val="24"/>
        </w:rPr>
      </w:pPr>
      <w:r w:rsidRPr="002F3477">
        <w:rPr>
          <w:rFonts w:eastAsia="新細明體"/>
          <w:bCs/>
          <w:spacing w:val="20"/>
          <w:szCs w:val="24"/>
        </w:rPr>
        <w:t>學校宜鼓勵以往未曾參加內地交流計劃的學生參加，並向學生家長介紹交流活動的學習目的和內容。</w:t>
      </w:r>
      <w:r w:rsidRPr="002F3477">
        <w:rPr>
          <w:rFonts w:eastAsia="新細明體"/>
          <w:bCs/>
          <w:spacing w:val="20"/>
          <w:szCs w:val="24"/>
          <w:u w:val="single"/>
        </w:rPr>
        <w:t>學生參加</w:t>
      </w:r>
      <w:r w:rsidR="00AD307B" w:rsidRPr="002F3477">
        <w:rPr>
          <w:rFonts w:eastAsia="新細明體" w:hint="eastAsia"/>
          <w:bCs/>
          <w:spacing w:val="20"/>
          <w:szCs w:val="24"/>
          <w:u w:val="single"/>
        </w:rPr>
        <w:t>全</w:t>
      </w:r>
      <w:r w:rsidRPr="002F3477">
        <w:rPr>
          <w:rFonts w:eastAsia="新細明體"/>
          <w:bCs/>
          <w:spacing w:val="20"/>
          <w:szCs w:val="24"/>
          <w:u w:val="single"/>
        </w:rPr>
        <w:t>屬自願性質。</w:t>
      </w:r>
    </w:p>
    <w:p w14:paraId="52FD2467" w14:textId="77777777" w:rsidR="00901733" w:rsidRPr="002F3477" w:rsidRDefault="00901733" w:rsidP="003623C9">
      <w:pPr>
        <w:tabs>
          <w:tab w:val="left" w:pos="993"/>
        </w:tabs>
        <w:ind w:left="992"/>
        <w:jc w:val="both"/>
        <w:rPr>
          <w:rFonts w:eastAsia="新細明體"/>
          <w:bCs/>
          <w:spacing w:val="20"/>
          <w:szCs w:val="24"/>
        </w:rPr>
      </w:pPr>
    </w:p>
    <w:p w14:paraId="546A58AF" w14:textId="77777777" w:rsidR="00901733" w:rsidRPr="002F3477" w:rsidRDefault="00901733" w:rsidP="0057593E">
      <w:pPr>
        <w:pageBreakBefore/>
        <w:numPr>
          <w:ilvl w:val="1"/>
          <w:numId w:val="17"/>
        </w:numPr>
        <w:tabs>
          <w:tab w:val="left" w:pos="993"/>
        </w:tabs>
        <w:jc w:val="both"/>
        <w:rPr>
          <w:rFonts w:eastAsia="新細明體"/>
          <w:bCs/>
          <w:spacing w:val="20"/>
          <w:szCs w:val="24"/>
        </w:rPr>
      </w:pPr>
      <w:r w:rsidRPr="002F3477">
        <w:rPr>
          <w:rFonts w:eastAsia="新細明體" w:hint="eastAsia"/>
          <w:bCs/>
          <w:spacing w:val="20"/>
          <w:szCs w:val="24"/>
        </w:rPr>
        <w:lastRenderedPageBreak/>
        <w:t>獲資助的學</w:t>
      </w:r>
      <w:r w:rsidRPr="002F3477">
        <w:rPr>
          <w:rFonts w:eastAsia="新細明體"/>
          <w:bCs/>
          <w:spacing w:val="20"/>
          <w:szCs w:val="24"/>
        </w:rPr>
        <w:t>校須</w:t>
      </w:r>
      <w:r w:rsidR="00D02093" w:rsidRPr="002F3477">
        <w:rPr>
          <w:rFonts w:eastAsia="新細明體" w:hint="eastAsia"/>
          <w:bCs/>
          <w:spacing w:val="20"/>
          <w:szCs w:val="24"/>
        </w:rPr>
        <w:t>參考</w:t>
      </w:r>
      <w:r w:rsidR="0021686E" w:rsidRPr="002F3477">
        <w:rPr>
          <w:rFonts w:eastAsia="新細明體"/>
          <w:bCs/>
          <w:spacing w:val="20"/>
          <w:szCs w:val="24"/>
        </w:rPr>
        <w:t>《戶外活動指引》</w:t>
      </w:r>
      <w:r w:rsidR="00675F26" w:rsidRPr="002F3477">
        <w:rPr>
          <w:rFonts w:eastAsia="新細明體" w:hint="eastAsia"/>
          <w:bCs/>
          <w:spacing w:val="20"/>
          <w:szCs w:val="24"/>
        </w:rPr>
        <w:t>（香港活動）</w:t>
      </w:r>
      <w:r w:rsidR="00D02093" w:rsidRPr="002F3477">
        <w:rPr>
          <w:rFonts w:eastAsia="新細明體" w:hint="eastAsia"/>
          <w:bCs/>
          <w:spacing w:val="20"/>
          <w:szCs w:val="24"/>
        </w:rPr>
        <w:t>、</w:t>
      </w:r>
      <w:r w:rsidR="0021686E" w:rsidRPr="002F3477">
        <w:rPr>
          <w:rFonts w:eastAsia="新細明體" w:hint="eastAsia"/>
          <w:bCs/>
          <w:spacing w:val="20"/>
          <w:szCs w:val="24"/>
        </w:rPr>
        <w:t>或</w:t>
      </w:r>
      <w:r w:rsidRPr="002F3477">
        <w:rPr>
          <w:rFonts w:eastAsia="新細明體"/>
          <w:bCs/>
          <w:spacing w:val="20"/>
          <w:szCs w:val="24"/>
        </w:rPr>
        <w:t>《境外遊學活動指引》</w:t>
      </w:r>
      <w:r w:rsidRPr="002F3477">
        <w:rPr>
          <w:rFonts w:eastAsia="新細明體" w:hint="eastAsia"/>
          <w:bCs/>
          <w:spacing w:val="20"/>
          <w:szCs w:val="24"/>
        </w:rPr>
        <w:t>及《學校策劃學生內地交流活動須知》</w:t>
      </w:r>
      <w:r w:rsidR="00675F26" w:rsidRPr="002F3477">
        <w:rPr>
          <w:rFonts w:eastAsia="新細明體" w:hint="eastAsia"/>
          <w:bCs/>
          <w:spacing w:val="20"/>
          <w:szCs w:val="24"/>
        </w:rPr>
        <w:t>（</w:t>
      </w:r>
      <w:r w:rsidR="000B4EC7" w:rsidRPr="002F3477">
        <w:rPr>
          <w:rFonts w:eastAsia="新細明體" w:hint="eastAsia"/>
          <w:bCs/>
          <w:spacing w:val="20"/>
          <w:szCs w:val="24"/>
        </w:rPr>
        <w:t>澳門部分</w:t>
      </w:r>
      <w:r w:rsidR="000F274C" w:rsidRPr="002F3477">
        <w:rPr>
          <w:rFonts w:eastAsia="新細明體" w:hint="eastAsia"/>
          <w:bCs/>
          <w:spacing w:val="20"/>
          <w:szCs w:val="24"/>
        </w:rPr>
        <w:t>的活動亦適用</w:t>
      </w:r>
      <w:r w:rsidR="00675F26" w:rsidRPr="002F3477">
        <w:rPr>
          <w:rFonts w:eastAsia="新細明體" w:hint="eastAsia"/>
          <w:bCs/>
          <w:spacing w:val="20"/>
          <w:szCs w:val="24"/>
        </w:rPr>
        <w:t>）</w:t>
      </w:r>
      <w:r w:rsidRPr="002F3477">
        <w:rPr>
          <w:rFonts w:eastAsia="新細明體"/>
          <w:bCs/>
          <w:spacing w:val="20"/>
          <w:szCs w:val="24"/>
        </w:rPr>
        <w:t>策劃及組織活動</w:t>
      </w:r>
      <w:r w:rsidRPr="002F3477">
        <w:rPr>
          <w:rFonts w:eastAsia="新細明體" w:hint="eastAsia"/>
          <w:bCs/>
          <w:spacing w:val="20"/>
          <w:szCs w:val="24"/>
        </w:rPr>
        <w:t>。一切活動應以參加者的安全為首要行事原則，學校應為活動制訂安全措施及緊急應變計劃。</w:t>
      </w:r>
    </w:p>
    <w:p w14:paraId="0ED9268A" w14:textId="77777777" w:rsidR="00272C29" w:rsidRPr="002F3477" w:rsidRDefault="00272C29" w:rsidP="00272C29">
      <w:pPr>
        <w:tabs>
          <w:tab w:val="left" w:pos="993"/>
        </w:tabs>
        <w:ind w:left="992"/>
        <w:jc w:val="both"/>
        <w:rPr>
          <w:rFonts w:eastAsia="新細明體"/>
          <w:bCs/>
          <w:spacing w:val="20"/>
          <w:szCs w:val="24"/>
        </w:rPr>
      </w:pPr>
    </w:p>
    <w:p w14:paraId="3BA8445D" w14:textId="77777777" w:rsidR="00901733" w:rsidRPr="002F3477" w:rsidRDefault="00901733" w:rsidP="003623C9">
      <w:pPr>
        <w:numPr>
          <w:ilvl w:val="1"/>
          <w:numId w:val="17"/>
        </w:numPr>
        <w:tabs>
          <w:tab w:val="left" w:pos="993"/>
        </w:tabs>
        <w:jc w:val="both"/>
        <w:rPr>
          <w:rFonts w:eastAsia="新細明體"/>
          <w:bCs/>
          <w:spacing w:val="20"/>
          <w:szCs w:val="24"/>
        </w:rPr>
      </w:pPr>
      <w:r w:rsidRPr="002F3477">
        <w:rPr>
          <w:rFonts w:eastAsia="新細明體" w:hint="eastAsia"/>
          <w:bCs/>
          <w:spacing w:val="20"/>
          <w:szCs w:val="24"/>
        </w:rPr>
        <w:t>根據《旅行代理商條例》，</w:t>
      </w:r>
      <w:r w:rsidRPr="002F3477">
        <w:rPr>
          <w:rFonts w:eastAsia="新細明體"/>
          <w:bCs/>
          <w:spacing w:val="20"/>
          <w:szCs w:val="24"/>
        </w:rPr>
        <w:t>學校如</w:t>
      </w:r>
      <w:r w:rsidRPr="002F3477">
        <w:rPr>
          <w:rFonts w:eastAsia="新細明體" w:hint="eastAsia"/>
          <w:bCs/>
          <w:spacing w:val="20"/>
          <w:szCs w:val="24"/>
        </w:rPr>
        <w:t>需</w:t>
      </w:r>
      <w:r w:rsidRPr="002F3477">
        <w:rPr>
          <w:rFonts w:eastAsia="新細明體"/>
          <w:bCs/>
          <w:spacing w:val="20"/>
          <w:szCs w:val="24"/>
        </w:rPr>
        <w:t>委託機構承辦內地交流活動，</w:t>
      </w:r>
      <w:r w:rsidRPr="002F3477">
        <w:rPr>
          <w:rFonts w:eastAsia="新細明體" w:hint="eastAsia"/>
          <w:bCs/>
          <w:spacing w:val="20"/>
          <w:szCs w:val="24"/>
        </w:rPr>
        <w:t>承辦機構必須為香港旅遊業議會會員及持有「旅行代理商牌照」的旅行社，隨團領隊亦應持有由香港旅遊業議會發出的有效領隊證。</w:t>
      </w:r>
    </w:p>
    <w:p w14:paraId="41538185" w14:textId="77777777" w:rsidR="00901733" w:rsidRPr="002F3477" w:rsidRDefault="00901733" w:rsidP="003623C9">
      <w:pPr>
        <w:tabs>
          <w:tab w:val="left" w:pos="993"/>
        </w:tabs>
        <w:ind w:left="992"/>
        <w:jc w:val="both"/>
        <w:rPr>
          <w:rFonts w:eastAsia="新細明體"/>
          <w:bCs/>
          <w:spacing w:val="20"/>
          <w:szCs w:val="24"/>
        </w:rPr>
      </w:pPr>
    </w:p>
    <w:p w14:paraId="3B9CAE13" w14:textId="77777777" w:rsidR="00901733" w:rsidRPr="002F3477" w:rsidRDefault="00901733" w:rsidP="003623C9">
      <w:pPr>
        <w:numPr>
          <w:ilvl w:val="1"/>
          <w:numId w:val="17"/>
        </w:numPr>
        <w:tabs>
          <w:tab w:val="left" w:pos="993"/>
        </w:tabs>
        <w:jc w:val="both"/>
        <w:rPr>
          <w:rFonts w:eastAsia="新細明體"/>
          <w:bCs/>
          <w:spacing w:val="20"/>
          <w:szCs w:val="24"/>
        </w:rPr>
      </w:pPr>
      <w:r w:rsidRPr="002F3477">
        <w:rPr>
          <w:rFonts w:eastAsia="新細明體"/>
          <w:bCs/>
          <w:spacing w:val="20"/>
          <w:szCs w:val="24"/>
        </w:rPr>
        <w:t>學校如</w:t>
      </w:r>
      <w:r w:rsidR="00813091" w:rsidRPr="002F3477">
        <w:rPr>
          <w:rFonts w:eastAsia="新細明體" w:hint="eastAsia"/>
          <w:bCs/>
          <w:spacing w:val="20"/>
          <w:szCs w:val="24"/>
        </w:rPr>
        <w:t>委託機構</w:t>
      </w:r>
      <w:r w:rsidRPr="002F3477">
        <w:rPr>
          <w:rFonts w:eastAsia="新細明體"/>
          <w:bCs/>
          <w:spacing w:val="20"/>
          <w:szCs w:val="24"/>
        </w:rPr>
        <w:t>承辦交流計劃，須確保承辦機構會就交流計劃</w:t>
      </w:r>
      <w:r w:rsidRPr="002F3477">
        <w:rPr>
          <w:rFonts w:eastAsia="新細明體" w:hint="eastAsia"/>
          <w:bCs/>
          <w:spacing w:val="20"/>
          <w:szCs w:val="24"/>
        </w:rPr>
        <w:t>為參加者購買合適的團體綜合旅遊保險，並須就所有因交流活動而引致的索償、要求及法律責任，承擔有關責任。</w:t>
      </w:r>
      <w:r w:rsidR="00056BEA" w:rsidRPr="002F3477">
        <w:rPr>
          <w:rFonts w:eastAsia="新細明體" w:hint="eastAsia"/>
          <w:bCs/>
          <w:spacing w:val="20"/>
          <w:szCs w:val="24"/>
        </w:rPr>
        <w:t>有關團體綜合旅遊保險可包括在資助項目內。</w:t>
      </w:r>
    </w:p>
    <w:p w14:paraId="04CED1D1" w14:textId="77777777" w:rsidR="00DF769D" w:rsidRPr="002F3477" w:rsidRDefault="00DF769D" w:rsidP="00DF769D">
      <w:pPr>
        <w:pStyle w:val="ab"/>
        <w:ind w:firstLine="560"/>
        <w:rPr>
          <w:rFonts w:eastAsia="新細明體"/>
          <w:bCs/>
          <w:spacing w:val="20"/>
          <w:szCs w:val="24"/>
        </w:rPr>
      </w:pPr>
    </w:p>
    <w:p w14:paraId="0D53FA46" w14:textId="77777777" w:rsidR="00DF769D" w:rsidRPr="002F3477" w:rsidRDefault="004D603B" w:rsidP="003623C9">
      <w:pPr>
        <w:numPr>
          <w:ilvl w:val="1"/>
          <w:numId w:val="17"/>
        </w:numPr>
        <w:tabs>
          <w:tab w:val="left" w:pos="993"/>
        </w:tabs>
        <w:jc w:val="both"/>
        <w:rPr>
          <w:rFonts w:eastAsia="新細明體"/>
          <w:bCs/>
          <w:spacing w:val="20"/>
          <w:szCs w:val="24"/>
        </w:rPr>
      </w:pPr>
      <w:r w:rsidRPr="002F3477">
        <w:rPr>
          <w:rFonts w:eastAsia="新細明體" w:hint="eastAsia"/>
          <w:bCs/>
          <w:spacing w:val="20"/>
          <w:szCs w:val="24"/>
        </w:rPr>
        <w:t>教育</w:t>
      </w:r>
      <w:r w:rsidR="00DF769D" w:rsidRPr="002F3477">
        <w:rPr>
          <w:rFonts w:eastAsia="新細明體" w:hint="eastAsia"/>
          <w:bCs/>
          <w:spacing w:val="20"/>
          <w:szCs w:val="24"/>
        </w:rPr>
        <w:t>局不鼓勵學校接受</w:t>
      </w:r>
      <w:r w:rsidR="00DF769D" w:rsidRPr="002F3477">
        <w:rPr>
          <w:rFonts w:eastAsia="新細明體"/>
          <w:bCs/>
          <w:spacing w:val="20"/>
          <w:szCs w:val="24"/>
        </w:rPr>
        <w:t>承辦機構</w:t>
      </w:r>
      <w:r w:rsidR="00DF769D" w:rsidRPr="002F3477">
        <w:rPr>
          <w:rFonts w:eastAsia="新細明體" w:hint="eastAsia"/>
          <w:bCs/>
          <w:spacing w:val="20"/>
          <w:szCs w:val="24"/>
        </w:rPr>
        <w:t>給予教師團費折扣</w:t>
      </w:r>
      <w:r w:rsidR="00B55CBB" w:rsidRPr="002F3477">
        <w:rPr>
          <w:rFonts w:eastAsia="新細明體" w:hint="eastAsia"/>
          <w:bCs/>
          <w:spacing w:val="20"/>
          <w:szCs w:val="24"/>
        </w:rPr>
        <w:t>優惠</w:t>
      </w:r>
      <w:r w:rsidR="00DF769D" w:rsidRPr="002F3477">
        <w:rPr>
          <w:rFonts w:eastAsia="新細明體" w:hint="eastAsia"/>
          <w:bCs/>
          <w:spacing w:val="20"/>
          <w:szCs w:val="24"/>
        </w:rPr>
        <w:t>，學校可要求</w:t>
      </w:r>
      <w:r w:rsidR="00DF769D" w:rsidRPr="002F3477">
        <w:rPr>
          <w:rFonts w:eastAsia="新細明體"/>
          <w:bCs/>
          <w:spacing w:val="20"/>
          <w:szCs w:val="24"/>
        </w:rPr>
        <w:t>承辦機構</w:t>
      </w:r>
      <w:r w:rsidR="00DF769D" w:rsidRPr="002F3477">
        <w:rPr>
          <w:rFonts w:eastAsia="新細明體" w:hint="eastAsia"/>
          <w:bCs/>
          <w:spacing w:val="20"/>
          <w:szCs w:val="24"/>
        </w:rPr>
        <w:t>將</w:t>
      </w:r>
      <w:r w:rsidRPr="002F3477">
        <w:rPr>
          <w:rFonts w:eastAsia="新細明體" w:hint="eastAsia"/>
          <w:bCs/>
          <w:spacing w:val="20"/>
          <w:szCs w:val="24"/>
        </w:rPr>
        <w:t>優惠</w:t>
      </w:r>
      <w:r w:rsidR="00DF769D" w:rsidRPr="002F3477">
        <w:rPr>
          <w:rFonts w:eastAsia="新細明體" w:hint="eastAsia"/>
          <w:bCs/>
          <w:spacing w:val="20"/>
          <w:szCs w:val="24"/>
        </w:rPr>
        <w:t>款額分攤給所有參加者。</w:t>
      </w:r>
    </w:p>
    <w:p w14:paraId="69B4FD82" w14:textId="77777777" w:rsidR="00901733" w:rsidRPr="002F3477" w:rsidRDefault="00901733" w:rsidP="003623C9">
      <w:pPr>
        <w:tabs>
          <w:tab w:val="left" w:pos="993"/>
        </w:tabs>
        <w:ind w:left="992"/>
        <w:jc w:val="both"/>
        <w:rPr>
          <w:rFonts w:eastAsia="新細明體"/>
          <w:bCs/>
          <w:spacing w:val="20"/>
          <w:szCs w:val="24"/>
        </w:rPr>
      </w:pPr>
    </w:p>
    <w:p w14:paraId="5F6E5943" w14:textId="77777777" w:rsidR="00901733" w:rsidRPr="002F3477" w:rsidRDefault="00901733" w:rsidP="003623C9">
      <w:pPr>
        <w:numPr>
          <w:ilvl w:val="1"/>
          <w:numId w:val="17"/>
        </w:numPr>
        <w:tabs>
          <w:tab w:val="left" w:pos="993"/>
        </w:tabs>
        <w:jc w:val="both"/>
        <w:rPr>
          <w:rFonts w:eastAsia="新細明體"/>
          <w:bCs/>
          <w:spacing w:val="20"/>
          <w:szCs w:val="24"/>
        </w:rPr>
      </w:pPr>
      <w:r w:rsidRPr="002F3477">
        <w:rPr>
          <w:rFonts w:eastAsia="新細明體"/>
          <w:bCs/>
          <w:spacing w:val="20"/>
          <w:szCs w:val="24"/>
        </w:rPr>
        <w:t>學校在安排校長</w:t>
      </w:r>
      <w:r w:rsidRPr="002F3477">
        <w:rPr>
          <w:rFonts w:eastAsia="新細明體" w:hint="eastAsia"/>
          <w:bCs/>
          <w:spacing w:val="20"/>
          <w:szCs w:val="24"/>
        </w:rPr>
        <w:t>、</w:t>
      </w:r>
      <w:r w:rsidRPr="002F3477">
        <w:rPr>
          <w:rFonts w:eastAsia="新細明體"/>
          <w:bCs/>
          <w:spacing w:val="20"/>
          <w:szCs w:val="24"/>
        </w:rPr>
        <w:t>教師及學生參加內地交流活動時，應</w:t>
      </w:r>
      <w:r w:rsidR="009E5FCF" w:rsidRPr="002F3477">
        <w:rPr>
          <w:rFonts w:eastAsia="新細明體" w:hint="eastAsia"/>
          <w:bCs/>
          <w:spacing w:val="20"/>
          <w:szCs w:val="24"/>
        </w:rPr>
        <w:t>鼓勵</w:t>
      </w:r>
      <w:r w:rsidRPr="002F3477">
        <w:rPr>
          <w:rFonts w:eastAsia="新細明體"/>
          <w:bCs/>
          <w:spacing w:val="20"/>
          <w:szCs w:val="24"/>
        </w:rPr>
        <w:t>參加者因應個人需要自行</w:t>
      </w:r>
      <w:r w:rsidR="009E5FCF" w:rsidRPr="002F3477">
        <w:rPr>
          <w:rFonts w:eastAsia="新細明體" w:hint="eastAsia"/>
          <w:bCs/>
          <w:spacing w:val="20"/>
          <w:szCs w:val="24"/>
        </w:rPr>
        <w:t>額外</w:t>
      </w:r>
      <w:r w:rsidRPr="002F3477">
        <w:rPr>
          <w:rFonts w:eastAsia="新細明體"/>
          <w:bCs/>
          <w:spacing w:val="20"/>
          <w:szCs w:val="24"/>
        </w:rPr>
        <w:t>購買合適的個人綜合旅遊保險，其中包括個人意外保障、醫療費用、緊急救援服務、取消行程</w:t>
      </w:r>
      <w:r w:rsidR="00F327BA" w:rsidRPr="002F3477">
        <w:rPr>
          <w:rFonts w:eastAsia="新細明體" w:hint="eastAsia"/>
          <w:bCs/>
          <w:spacing w:val="20"/>
          <w:szCs w:val="24"/>
        </w:rPr>
        <w:t>（</w:t>
      </w:r>
      <w:r w:rsidR="005333FF" w:rsidRPr="002F3477">
        <w:rPr>
          <w:rFonts w:eastAsia="新細明體" w:hint="eastAsia"/>
          <w:bCs/>
          <w:spacing w:val="20"/>
          <w:szCs w:val="24"/>
          <w:lang w:eastAsia="zh-HK"/>
        </w:rPr>
        <w:t>例</w:t>
      </w:r>
      <w:r w:rsidR="00F327BA" w:rsidRPr="002F3477">
        <w:rPr>
          <w:rFonts w:eastAsia="新細明體" w:hint="eastAsia"/>
          <w:bCs/>
          <w:spacing w:val="20"/>
          <w:szCs w:val="24"/>
        </w:rPr>
        <w:t>如：因病</w:t>
      </w:r>
      <w:r w:rsidR="006A5313" w:rsidRPr="002F3477">
        <w:rPr>
          <w:rFonts w:hint="eastAsia"/>
          <w:spacing w:val="20"/>
          <w:lang w:val="en-GB" w:eastAsia="zh-HK"/>
        </w:rPr>
        <w:t>不適</w:t>
      </w:r>
      <w:r w:rsidR="006A5313" w:rsidRPr="002F3477">
        <w:rPr>
          <w:rFonts w:hint="eastAsia"/>
          <w:spacing w:val="20"/>
          <w:lang w:val="en-GB"/>
        </w:rPr>
        <w:t>宜</w:t>
      </w:r>
      <w:r w:rsidR="006A5313" w:rsidRPr="002F3477">
        <w:rPr>
          <w:rFonts w:hint="eastAsia"/>
          <w:spacing w:val="20"/>
          <w:lang w:val="en-GB" w:eastAsia="zh-HK"/>
        </w:rPr>
        <w:t>外遊</w:t>
      </w:r>
      <w:r w:rsidR="00F327BA" w:rsidRPr="002F3477">
        <w:rPr>
          <w:rFonts w:eastAsia="新細明體" w:hint="eastAsia"/>
          <w:bCs/>
          <w:spacing w:val="20"/>
          <w:szCs w:val="24"/>
        </w:rPr>
        <w:t>）</w:t>
      </w:r>
      <w:r w:rsidRPr="002F3477">
        <w:rPr>
          <w:rFonts w:eastAsia="新細明體"/>
          <w:bCs/>
          <w:spacing w:val="20"/>
          <w:szCs w:val="24"/>
        </w:rPr>
        <w:t>及縮短行程等保障範圍，以及足夠的保障額（如適用）。</w:t>
      </w:r>
      <w:r w:rsidRPr="002F3477">
        <w:rPr>
          <w:rFonts w:eastAsia="新細明體"/>
          <w:bCs/>
          <w:spacing w:val="20"/>
          <w:szCs w:val="24"/>
          <w:u w:val="single"/>
        </w:rPr>
        <w:t>惟</w:t>
      </w:r>
      <w:r w:rsidR="009E5FCF" w:rsidRPr="002F3477">
        <w:rPr>
          <w:rFonts w:eastAsia="新細明體" w:hint="eastAsia"/>
          <w:bCs/>
          <w:spacing w:val="20"/>
          <w:szCs w:val="24"/>
          <w:u w:val="single"/>
        </w:rPr>
        <w:t>上述</w:t>
      </w:r>
      <w:r w:rsidR="00056BEA" w:rsidRPr="002F3477">
        <w:rPr>
          <w:rFonts w:eastAsia="新細明體" w:hint="eastAsia"/>
          <w:bCs/>
          <w:spacing w:val="20"/>
          <w:szCs w:val="24"/>
          <w:u w:val="single"/>
        </w:rPr>
        <w:t>由</w:t>
      </w:r>
      <w:r w:rsidR="00056BEA" w:rsidRPr="002F3477">
        <w:rPr>
          <w:rFonts w:eastAsia="新細明體"/>
          <w:bCs/>
          <w:spacing w:val="20"/>
          <w:szCs w:val="24"/>
          <w:u w:val="single"/>
        </w:rPr>
        <w:t>師生個人</w:t>
      </w:r>
      <w:r w:rsidR="009E5FCF" w:rsidRPr="002F3477">
        <w:rPr>
          <w:rFonts w:eastAsia="新細明體" w:hint="eastAsia"/>
          <w:bCs/>
          <w:spacing w:val="20"/>
          <w:szCs w:val="24"/>
          <w:u w:val="single"/>
        </w:rPr>
        <w:t>額外購買</w:t>
      </w:r>
      <w:r w:rsidRPr="002F3477">
        <w:rPr>
          <w:rFonts w:eastAsia="新細明體"/>
          <w:bCs/>
          <w:spacing w:val="20"/>
          <w:szCs w:val="24"/>
          <w:u w:val="single"/>
        </w:rPr>
        <w:t>的綜合旅遊保險不包括在資助項目內</w:t>
      </w:r>
      <w:r w:rsidRPr="002F3477">
        <w:rPr>
          <w:rFonts w:eastAsia="新細明體"/>
          <w:bCs/>
          <w:spacing w:val="20"/>
          <w:szCs w:val="24"/>
        </w:rPr>
        <w:t>。</w:t>
      </w:r>
    </w:p>
    <w:p w14:paraId="276354E7" w14:textId="77777777" w:rsidR="00901733" w:rsidRPr="002F3477" w:rsidRDefault="00901733" w:rsidP="003623C9">
      <w:pPr>
        <w:tabs>
          <w:tab w:val="left" w:pos="993"/>
        </w:tabs>
        <w:ind w:left="992"/>
        <w:jc w:val="both"/>
        <w:rPr>
          <w:rFonts w:eastAsia="新細明體"/>
          <w:bCs/>
          <w:spacing w:val="20"/>
          <w:szCs w:val="24"/>
        </w:rPr>
      </w:pPr>
    </w:p>
    <w:p w14:paraId="28BCFB89" w14:textId="77777777" w:rsidR="00901733" w:rsidRPr="002F3477" w:rsidRDefault="00901733" w:rsidP="003623C9">
      <w:pPr>
        <w:numPr>
          <w:ilvl w:val="1"/>
          <w:numId w:val="17"/>
        </w:numPr>
        <w:tabs>
          <w:tab w:val="left" w:pos="993"/>
        </w:tabs>
        <w:jc w:val="both"/>
        <w:rPr>
          <w:rFonts w:eastAsia="新細明體"/>
          <w:bCs/>
          <w:spacing w:val="20"/>
          <w:szCs w:val="24"/>
        </w:rPr>
      </w:pPr>
      <w:r w:rsidRPr="002F3477">
        <w:rPr>
          <w:rFonts w:eastAsia="新細明體"/>
          <w:bCs/>
          <w:spacing w:val="20"/>
          <w:szCs w:val="24"/>
        </w:rPr>
        <w:t>因應</w:t>
      </w:r>
      <w:r w:rsidRPr="002F3477">
        <w:rPr>
          <w:rFonts w:eastAsia="新細明體" w:hint="eastAsia"/>
          <w:bCs/>
          <w:spacing w:val="20"/>
          <w:szCs w:val="24"/>
        </w:rPr>
        <w:t>交流</w:t>
      </w:r>
      <w:r w:rsidRPr="002F3477">
        <w:rPr>
          <w:rFonts w:eastAsia="新細明體"/>
          <w:bCs/>
          <w:spacing w:val="20"/>
          <w:szCs w:val="24"/>
        </w:rPr>
        <w:t>活動而出版的刊物及影音製作，不得侵犯他人版權或知識產權，並且不可作販賣用途。</w:t>
      </w:r>
    </w:p>
    <w:p w14:paraId="750A7389" w14:textId="77777777" w:rsidR="004D16AE" w:rsidRPr="002F3477" w:rsidRDefault="004D16AE" w:rsidP="004D16AE">
      <w:pPr>
        <w:pStyle w:val="ab"/>
        <w:ind w:firstLine="560"/>
        <w:rPr>
          <w:rFonts w:eastAsia="新細明體"/>
          <w:bCs/>
          <w:spacing w:val="20"/>
          <w:szCs w:val="24"/>
        </w:rPr>
      </w:pPr>
    </w:p>
    <w:p w14:paraId="2CFF3486" w14:textId="77777777" w:rsidR="004D16AE" w:rsidRPr="002F3477" w:rsidRDefault="004D16AE" w:rsidP="004D16AE">
      <w:pPr>
        <w:numPr>
          <w:ilvl w:val="1"/>
          <w:numId w:val="17"/>
        </w:numPr>
        <w:tabs>
          <w:tab w:val="left" w:pos="993"/>
        </w:tabs>
        <w:jc w:val="both"/>
        <w:rPr>
          <w:rFonts w:eastAsia="新細明體"/>
          <w:bCs/>
          <w:spacing w:val="20"/>
          <w:szCs w:val="24"/>
        </w:rPr>
      </w:pPr>
      <w:r w:rsidRPr="002F3477">
        <w:rPr>
          <w:rFonts w:eastAsia="新細明體" w:hint="eastAsia"/>
          <w:bCs/>
          <w:spacing w:val="20"/>
          <w:szCs w:val="24"/>
        </w:rPr>
        <w:t>如欲了解更多學生內地交流計劃的資訊，請</w:t>
      </w:r>
      <w:r w:rsidR="006A5313" w:rsidRPr="002F3477">
        <w:rPr>
          <w:rFonts w:eastAsia="新細明體" w:hint="eastAsia"/>
          <w:bCs/>
          <w:spacing w:val="20"/>
          <w:szCs w:val="24"/>
          <w:lang w:eastAsia="zh-HK"/>
        </w:rPr>
        <w:t>瀏</w:t>
      </w:r>
      <w:r w:rsidR="006A5313" w:rsidRPr="002F3477">
        <w:rPr>
          <w:rFonts w:eastAsia="新細明體" w:hint="eastAsia"/>
          <w:bCs/>
          <w:spacing w:val="20"/>
          <w:szCs w:val="24"/>
        </w:rPr>
        <w:t>覽</w:t>
      </w:r>
      <w:r w:rsidRPr="002F3477">
        <w:rPr>
          <w:rFonts w:eastAsia="新細明體" w:hint="eastAsia"/>
          <w:bCs/>
          <w:spacing w:val="20"/>
          <w:szCs w:val="24"/>
        </w:rPr>
        <w:t>「薪火相傳」網站</w:t>
      </w:r>
      <w:r w:rsidRPr="002F3477">
        <w:rPr>
          <w:rFonts w:eastAsia="新細明體" w:hint="eastAsia"/>
          <w:bCs/>
          <w:spacing w:val="20"/>
          <w:szCs w:val="24"/>
        </w:rPr>
        <w:t>(</w:t>
      </w:r>
      <w:hyperlink r:id="rId10" w:history="1">
        <w:r w:rsidR="000F2064" w:rsidRPr="002F3477">
          <w:rPr>
            <w:rStyle w:val="a7"/>
            <w:rFonts w:eastAsia="新細明體" w:hint="eastAsia"/>
            <w:bCs/>
            <w:spacing w:val="20"/>
            <w:szCs w:val="24"/>
          </w:rPr>
          <w:t>h</w:t>
        </w:r>
        <w:r w:rsidR="000F2064" w:rsidRPr="002F3477">
          <w:rPr>
            <w:rStyle w:val="a7"/>
            <w:rFonts w:eastAsia="新細明體"/>
            <w:bCs/>
            <w:spacing w:val="20"/>
            <w:szCs w:val="24"/>
          </w:rPr>
          <w:t>ttp://www.passontorch.org.hk</w:t>
        </w:r>
      </w:hyperlink>
      <w:r w:rsidRPr="002F3477">
        <w:rPr>
          <w:rFonts w:eastAsia="新細明體"/>
          <w:bCs/>
          <w:spacing w:val="20"/>
          <w:szCs w:val="24"/>
        </w:rPr>
        <w:t>)</w:t>
      </w:r>
      <w:r w:rsidRPr="002F3477">
        <w:rPr>
          <w:rFonts w:eastAsia="新細明體" w:hint="eastAsia"/>
          <w:bCs/>
          <w:spacing w:val="20"/>
          <w:szCs w:val="24"/>
        </w:rPr>
        <w:t>。</w:t>
      </w:r>
    </w:p>
    <w:p w14:paraId="558EC5EE" w14:textId="77777777" w:rsidR="00901733" w:rsidRPr="002F3477" w:rsidRDefault="00901733" w:rsidP="00391BA9">
      <w:pPr>
        <w:tabs>
          <w:tab w:val="left" w:pos="993"/>
        </w:tabs>
        <w:spacing w:line="240" w:lineRule="auto"/>
        <w:ind w:left="992"/>
        <w:jc w:val="both"/>
        <w:rPr>
          <w:rFonts w:eastAsia="新細明體"/>
          <w:bCs/>
          <w:spacing w:val="20"/>
          <w:szCs w:val="24"/>
        </w:rPr>
      </w:pPr>
    </w:p>
    <w:p w14:paraId="614C1FB7" w14:textId="77777777" w:rsidR="00D51713" w:rsidRPr="002F3477" w:rsidRDefault="00D51713" w:rsidP="00980085">
      <w:pPr>
        <w:pStyle w:val="1"/>
        <w:numPr>
          <w:ilvl w:val="0"/>
          <w:numId w:val="13"/>
        </w:numPr>
        <w:spacing w:before="120" w:after="120" w:line="240" w:lineRule="auto"/>
        <w:ind w:left="496" w:hangingChars="177" w:hanging="496"/>
        <w:rPr>
          <w:bCs w:val="0"/>
          <w:spacing w:val="20"/>
          <w:sz w:val="24"/>
          <w:szCs w:val="24"/>
          <w:u w:val="single"/>
        </w:rPr>
      </w:pPr>
      <w:bookmarkStart w:id="126" w:name="_Toc457575499"/>
      <w:bookmarkStart w:id="127" w:name="_Toc457575500"/>
      <w:bookmarkStart w:id="128" w:name="_Toc457575501"/>
      <w:bookmarkStart w:id="129" w:name="_Toc457575502"/>
      <w:bookmarkStart w:id="130" w:name="_Toc457575503"/>
      <w:bookmarkStart w:id="131" w:name="_Toc457575504"/>
      <w:bookmarkStart w:id="132" w:name="_Toc457575505"/>
      <w:bookmarkStart w:id="133" w:name="_Toc457575506"/>
      <w:bookmarkStart w:id="134" w:name="_Toc457575507"/>
      <w:bookmarkStart w:id="135" w:name="_Toc457575508"/>
      <w:bookmarkStart w:id="136" w:name="_Toc457575509"/>
      <w:bookmarkStart w:id="137" w:name="_Toc457575510"/>
      <w:bookmarkStart w:id="138" w:name="_Toc449374628"/>
      <w:bookmarkStart w:id="139" w:name="_Toc449436815"/>
      <w:bookmarkStart w:id="140" w:name="_Toc449374629"/>
      <w:bookmarkStart w:id="141" w:name="_Toc449436816"/>
      <w:bookmarkStart w:id="142" w:name="_Toc48047148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2F3477">
        <w:rPr>
          <w:bCs w:val="0"/>
          <w:spacing w:val="20"/>
          <w:sz w:val="24"/>
          <w:szCs w:val="24"/>
          <w:u w:val="single"/>
        </w:rPr>
        <w:t>備註</w:t>
      </w:r>
      <w:bookmarkEnd w:id="142"/>
    </w:p>
    <w:p w14:paraId="40698AAB" w14:textId="77777777" w:rsidR="00391BA9" w:rsidRPr="002F3477" w:rsidRDefault="00391BA9" w:rsidP="00391BA9">
      <w:pPr>
        <w:tabs>
          <w:tab w:val="left" w:pos="993"/>
        </w:tabs>
        <w:spacing w:line="240" w:lineRule="auto"/>
        <w:ind w:left="992"/>
        <w:jc w:val="both"/>
        <w:rPr>
          <w:rFonts w:eastAsia="新細明體"/>
          <w:spacing w:val="20"/>
          <w:szCs w:val="24"/>
        </w:rPr>
      </w:pPr>
    </w:p>
    <w:p w14:paraId="2BF99E22" w14:textId="77777777" w:rsidR="00D30DE2" w:rsidRPr="002F3477" w:rsidRDefault="00D30DE2" w:rsidP="001030C1">
      <w:pPr>
        <w:numPr>
          <w:ilvl w:val="1"/>
          <w:numId w:val="17"/>
        </w:numPr>
        <w:tabs>
          <w:tab w:val="left" w:pos="993"/>
        </w:tabs>
        <w:jc w:val="both"/>
        <w:rPr>
          <w:rFonts w:eastAsia="新細明體"/>
          <w:bCs/>
          <w:spacing w:val="20"/>
          <w:szCs w:val="24"/>
        </w:rPr>
      </w:pPr>
      <w:r w:rsidRPr="002F3477">
        <w:rPr>
          <w:rFonts w:eastAsia="新細明體"/>
          <w:bCs/>
          <w:spacing w:val="20"/>
          <w:szCs w:val="24"/>
        </w:rPr>
        <w:t>其他注意事項，請參閱</w:t>
      </w:r>
      <w:r w:rsidR="00056BEA" w:rsidRPr="002F3477">
        <w:rPr>
          <w:rFonts w:eastAsia="新細明體" w:hint="eastAsia"/>
          <w:bCs/>
          <w:spacing w:val="20"/>
          <w:szCs w:val="24"/>
        </w:rPr>
        <w:t>相關</w:t>
      </w:r>
      <w:r w:rsidR="003902DD" w:rsidRPr="002F3477">
        <w:rPr>
          <w:rFonts w:eastAsia="新細明體" w:hint="eastAsia"/>
          <w:bCs/>
          <w:spacing w:val="20"/>
          <w:szCs w:val="24"/>
        </w:rPr>
        <w:t>資助</w:t>
      </w:r>
      <w:r w:rsidR="00587DEF" w:rsidRPr="002F3477">
        <w:rPr>
          <w:rFonts w:eastAsia="新細明體" w:hint="eastAsia"/>
          <w:bCs/>
          <w:spacing w:val="20"/>
          <w:szCs w:val="24"/>
        </w:rPr>
        <w:t>計劃</w:t>
      </w:r>
      <w:r w:rsidR="00056BEA" w:rsidRPr="002F3477">
        <w:rPr>
          <w:rFonts w:eastAsia="新細明體" w:hint="eastAsia"/>
          <w:bCs/>
          <w:spacing w:val="20"/>
          <w:szCs w:val="24"/>
        </w:rPr>
        <w:t>的</w:t>
      </w:r>
      <w:r w:rsidR="00587DEF" w:rsidRPr="002F3477">
        <w:rPr>
          <w:rFonts w:eastAsia="新細明體" w:hint="eastAsia"/>
          <w:bCs/>
          <w:spacing w:val="20"/>
          <w:szCs w:val="24"/>
        </w:rPr>
        <w:t>通函</w:t>
      </w:r>
      <w:r w:rsidRPr="002F3477">
        <w:rPr>
          <w:rFonts w:eastAsia="新細明體"/>
          <w:bCs/>
          <w:spacing w:val="20"/>
          <w:szCs w:val="24"/>
        </w:rPr>
        <w:t>。</w:t>
      </w:r>
    </w:p>
    <w:p w14:paraId="22345A4A" w14:textId="77777777" w:rsidR="00D30DE2" w:rsidRPr="002F3477" w:rsidRDefault="00D30DE2" w:rsidP="001030C1">
      <w:pPr>
        <w:tabs>
          <w:tab w:val="left" w:pos="993"/>
        </w:tabs>
        <w:ind w:left="992"/>
        <w:jc w:val="both"/>
        <w:rPr>
          <w:rFonts w:eastAsia="新細明體"/>
          <w:bCs/>
          <w:spacing w:val="20"/>
          <w:szCs w:val="24"/>
        </w:rPr>
      </w:pPr>
    </w:p>
    <w:p w14:paraId="4D789DDA" w14:textId="77777777" w:rsidR="00D51713" w:rsidRPr="002F3477" w:rsidRDefault="00A6669B" w:rsidP="005417EF">
      <w:pPr>
        <w:numPr>
          <w:ilvl w:val="1"/>
          <w:numId w:val="17"/>
        </w:numPr>
        <w:tabs>
          <w:tab w:val="left" w:pos="993"/>
        </w:tabs>
        <w:spacing w:line="300" w:lineRule="exact"/>
        <w:jc w:val="both"/>
        <w:rPr>
          <w:rFonts w:eastAsia="新細明體"/>
          <w:bCs/>
          <w:spacing w:val="20"/>
          <w:szCs w:val="24"/>
        </w:rPr>
      </w:pPr>
      <w:r w:rsidRPr="002F3477">
        <w:rPr>
          <w:rFonts w:eastAsia="新細明體" w:hint="eastAsia"/>
          <w:bCs/>
          <w:spacing w:val="20"/>
          <w:szCs w:val="24"/>
        </w:rPr>
        <w:t>教育局</w:t>
      </w:r>
      <w:r w:rsidR="00800A32" w:rsidRPr="002F3477">
        <w:rPr>
          <w:rFonts w:eastAsia="新細明體"/>
          <w:bCs/>
          <w:spacing w:val="20"/>
          <w:szCs w:val="24"/>
        </w:rPr>
        <w:t>保留權利，追究學校因違反上述守則及相關法例而引致的損失及法律責任。</w:t>
      </w:r>
    </w:p>
    <w:p w14:paraId="274C8D49" w14:textId="77777777" w:rsidR="003774A4" w:rsidRPr="002F3477" w:rsidRDefault="003774A4" w:rsidP="003774A4">
      <w:pPr>
        <w:tabs>
          <w:tab w:val="left" w:pos="993"/>
        </w:tabs>
        <w:spacing w:line="300" w:lineRule="exact"/>
        <w:jc w:val="both"/>
        <w:rPr>
          <w:rFonts w:eastAsia="新細明體"/>
          <w:bCs/>
          <w:spacing w:val="20"/>
          <w:szCs w:val="24"/>
        </w:rPr>
      </w:pPr>
    </w:p>
    <w:p w14:paraId="3ED5023C" w14:textId="77777777" w:rsidR="004D16AE" w:rsidRPr="002F3477" w:rsidRDefault="004D16AE" w:rsidP="004D16AE">
      <w:pPr>
        <w:pStyle w:val="1"/>
        <w:numPr>
          <w:ilvl w:val="0"/>
          <w:numId w:val="13"/>
        </w:numPr>
        <w:spacing w:before="120" w:after="120" w:line="240" w:lineRule="auto"/>
        <w:ind w:left="496" w:hangingChars="177" w:hanging="496"/>
        <w:rPr>
          <w:bCs w:val="0"/>
          <w:spacing w:val="20"/>
          <w:sz w:val="24"/>
          <w:szCs w:val="24"/>
          <w:u w:val="single"/>
        </w:rPr>
      </w:pPr>
      <w:bookmarkStart w:id="143" w:name="_Toc457575512"/>
      <w:bookmarkStart w:id="144" w:name="_Toc480471487"/>
      <w:r w:rsidRPr="002F3477">
        <w:rPr>
          <w:bCs w:val="0"/>
          <w:spacing w:val="20"/>
          <w:sz w:val="24"/>
          <w:szCs w:val="24"/>
          <w:u w:val="single"/>
        </w:rPr>
        <w:t>查詢</w:t>
      </w:r>
      <w:bookmarkEnd w:id="143"/>
      <w:bookmarkEnd w:id="144"/>
    </w:p>
    <w:p w14:paraId="0CC39409" w14:textId="77777777" w:rsidR="0064372F" w:rsidRPr="002F3477" w:rsidRDefault="004D474F" w:rsidP="0026028D">
      <w:pPr>
        <w:tabs>
          <w:tab w:val="left" w:pos="993"/>
        </w:tabs>
        <w:ind w:left="425"/>
        <w:jc w:val="both"/>
        <w:rPr>
          <w:rFonts w:eastAsia="新細明體"/>
          <w:bCs/>
          <w:spacing w:val="20"/>
          <w:szCs w:val="24"/>
        </w:rPr>
      </w:pPr>
      <w:r w:rsidRPr="002F3477">
        <w:rPr>
          <w:rFonts w:eastAsia="新細明體"/>
          <w:bCs/>
          <w:spacing w:val="20"/>
          <w:szCs w:val="24"/>
        </w:rPr>
        <w:t>如有查詢，請致電</w:t>
      </w:r>
      <w:r w:rsidR="008B29E7" w:rsidRPr="002F3477">
        <w:rPr>
          <w:rFonts w:eastAsia="新細明體"/>
          <w:bCs/>
          <w:spacing w:val="20"/>
          <w:szCs w:val="24"/>
        </w:rPr>
        <w:t>2892 6</w:t>
      </w:r>
      <w:r w:rsidR="00740B5C" w:rsidRPr="002F3477">
        <w:rPr>
          <w:rFonts w:eastAsia="新細明體" w:hint="eastAsia"/>
          <w:bCs/>
          <w:spacing w:val="20"/>
          <w:szCs w:val="24"/>
        </w:rPr>
        <w:t>4</w:t>
      </w:r>
      <w:r w:rsidR="000400DA" w:rsidRPr="002F3477">
        <w:rPr>
          <w:rFonts w:eastAsia="新細明體" w:hint="eastAsia"/>
          <w:bCs/>
          <w:spacing w:val="20"/>
          <w:szCs w:val="24"/>
        </w:rPr>
        <w:t>05</w:t>
      </w:r>
      <w:r w:rsidR="008B29E7" w:rsidRPr="002F3477">
        <w:rPr>
          <w:rFonts w:eastAsia="新細明體"/>
          <w:bCs/>
          <w:spacing w:val="20"/>
          <w:szCs w:val="24"/>
        </w:rPr>
        <w:t>或</w:t>
      </w:r>
      <w:r w:rsidR="00A80832" w:rsidRPr="002F3477">
        <w:rPr>
          <w:rFonts w:eastAsia="新細明體"/>
          <w:bCs/>
          <w:spacing w:val="20"/>
          <w:szCs w:val="24"/>
        </w:rPr>
        <w:t>2892</w:t>
      </w:r>
      <w:r w:rsidR="00D845C9" w:rsidRPr="002F3477">
        <w:rPr>
          <w:rFonts w:eastAsia="新細明體"/>
          <w:bCs/>
          <w:spacing w:val="20"/>
          <w:szCs w:val="24"/>
        </w:rPr>
        <w:t xml:space="preserve"> </w:t>
      </w:r>
      <w:r w:rsidR="000400DA" w:rsidRPr="002F3477">
        <w:rPr>
          <w:rFonts w:eastAsia="新細明體" w:hint="eastAsia"/>
          <w:bCs/>
          <w:spacing w:val="20"/>
          <w:szCs w:val="24"/>
        </w:rPr>
        <w:t>57</w:t>
      </w:r>
      <w:r w:rsidR="00D30DE2" w:rsidRPr="002F3477">
        <w:rPr>
          <w:rFonts w:eastAsia="新細明體"/>
          <w:bCs/>
          <w:spacing w:val="20"/>
          <w:szCs w:val="24"/>
        </w:rPr>
        <w:t>30</w:t>
      </w:r>
      <w:r w:rsidR="00D662CD" w:rsidRPr="002F3477">
        <w:rPr>
          <w:rFonts w:eastAsia="新細明體" w:hint="eastAsia"/>
          <w:bCs/>
          <w:spacing w:val="20"/>
          <w:szCs w:val="24"/>
        </w:rPr>
        <w:t>（初中及高小學生交流活動資助計劃</w:t>
      </w:r>
      <w:r w:rsidR="00527E1E" w:rsidRPr="002F3477">
        <w:rPr>
          <w:rFonts w:eastAsia="新細明體" w:hint="eastAsia"/>
          <w:bCs/>
          <w:szCs w:val="24"/>
        </w:rPr>
        <w:t>──</w:t>
      </w:r>
      <w:r w:rsidR="00D662CD" w:rsidRPr="002F3477">
        <w:rPr>
          <w:rFonts w:eastAsia="新細明體" w:hint="eastAsia"/>
          <w:bCs/>
          <w:spacing w:val="20"/>
          <w:szCs w:val="24"/>
        </w:rPr>
        <w:t>「赤子情</w:t>
      </w:r>
      <w:r w:rsidR="00D662CD" w:rsidRPr="002F3477">
        <w:rPr>
          <w:rFonts w:eastAsia="新細明體" w:hint="eastAsia"/>
          <w:bCs/>
          <w:spacing w:val="20"/>
          <w:szCs w:val="24"/>
        </w:rPr>
        <w:t xml:space="preserve"> </w:t>
      </w:r>
      <w:r w:rsidR="00D662CD" w:rsidRPr="002F3477">
        <w:rPr>
          <w:rFonts w:eastAsia="新細明體" w:hint="eastAsia"/>
          <w:bCs/>
          <w:spacing w:val="20"/>
          <w:szCs w:val="24"/>
        </w:rPr>
        <w:t>中國心」）或</w:t>
      </w:r>
      <w:r w:rsidR="00D662CD" w:rsidRPr="002F3477">
        <w:rPr>
          <w:rFonts w:eastAsia="新細明體" w:hint="eastAsia"/>
          <w:bCs/>
          <w:spacing w:val="20"/>
          <w:szCs w:val="24"/>
        </w:rPr>
        <w:t>2892</w:t>
      </w:r>
      <w:r w:rsidR="00BE1F53" w:rsidRPr="002F3477">
        <w:rPr>
          <w:rFonts w:eastAsia="新細明體" w:hint="eastAsia"/>
          <w:bCs/>
          <w:spacing w:val="20"/>
          <w:szCs w:val="24"/>
        </w:rPr>
        <w:t xml:space="preserve"> 610</w:t>
      </w:r>
      <w:r w:rsidR="006A5313" w:rsidRPr="002F3477">
        <w:rPr>
          <w:rFonts w:eastAsia="新細明體"/>
          <w:bCs/>
          <w:spacing w:val="20"/>
          <w:szCs w:val="24"/>
        </w:rPr>
        <w:t>9</w:t>
      </w:r>
      <w:r w:rsidR="00D662CD" w:rsidRPr="002F3477">
        <w:rPr>
          <w:rFonts w:eastAsia="新細明體"/>
          <w:bCs/>
          <w:spacing w:val="20"/>
          <w:szCs w:val="24"/>
        </w:rPr>
        <w:t>或</w:t>
      </w:r>
      <w:r w:rsidR="00C669DF" w:rsidRPr="002F3477">
        <w:rPr>
          <w:rFonts w:eastAsia="新細明體" w:hint="eastAsia"/>
          <w:bCs/>
          <w:spacing w:val="20"/>
          <w:szCs w:val="24"/>
        </w:rPr>
        <w:t>2892 6430</w:t>
      </w:r>
      <w:r w:rsidR="00D662CD" w:rsidRPr="002F3477">
        <w:rPr>
          <w:rFonts w:eastAsia="新細明體" w:hint="eastAsia"/>
          <w:bCs/>
          <w:spacing w:val="20"/>
          <w:szCs w:val="24"/>
        </w:rPr>
        <w:t>（高中學生交流活動資助計劃）</w:t>
      </w:r>
      <w:r w:rsidRPr="002F3477">
        <w:rPr>
          <w:rFonts w:eastAsia="新細明體"/>
          <w:bCs/>
          <w:spacing w:val="20"/>
          <w:szCs w:val="24"/>
        </w:rPr>
        <w:t>與</w:t>
      </w:r>
      <w:r w:rsidR="00740B5C" w:rsidRPr="002F3477">
        <w:rPr>
          <w:rFonts w:eastAsia="新細明體" w:hint="eastAsia"/>
          <w:bCs/>
          <w:spacing w:val="20"/>
          <w:szCs w:val="24"/>
        </w:rPr>
        <w:t>學生內地交流計劃</w:t>
      </w:r>
      <w:r w:rsidRPr="002F3477">
        <w:rPr>
          <w:rFonts w:eastAsia="新細明體"/>
          <w:bCs/>
          <w:spacing w:val="20"/>
          <w:szCs w:val="24"/>
        </w:rPr>
        <w:t>組聯絡。</w:t>
      </w:r>
    </w:p>
    <w:p w14:paraId="4612E7C0" w14:textId="77777777" w:rsidR="0074102D" w:rsidRPr="002F3477" w:rsidRDefault="0074102D" w:rsidP="00C66AA7">
      <w:pPr>
        <w:tabs>
          <w:tab w:val="left" w:pos="0"/>
        </w:tabs>
        <w:snapToGrid w:val="0"/>
        <w:spacing w:line="360" w:lineRule="exact"/>
        <w:jc w:val="both"/>
        <w:rPr>
          <w:rFonts w:eastAsia="新細明體"/>
          <w:spacing w:val="20"/>
          <w:szCs w:val="24"/>
        </w:rPr>
      </w:pPr>
      <w:r w:rsidRPr="002F3477">
        <w:rPr>
          <w:rFonts w:eastAsia="新細明體"/>
          <w:spacing w:val="20"/>
          <w:szCs w:val="24"/>
        </w:rPr>
        <w:lastRenderedPageBreak/>
        <w:t>教育局</w:t>
      </w:r>
    </w:p>
    <w:p w14:paraId="5E51795B" w14:textId="77777777" w:rsidR="0074102D" w:rsidRPr="002F3477" w:rsidRDefault="0074102D" w:rsidP="00C66AA7">
      <w:pPr>
        <w:tabs>
          <w:tab w:val="left" w:pos="0"/>
        </w:tabs>
        <w:snapToGrid w:val="0"/>
        <w:spacing w:line="360" w:lineRule="exact"/>
        <w:jc w:val="both"/>
        <w:rPr>
          <w:rFonts w:eastAsia="新細明體"/>
          <w:spacing w:val="20"/>
          <w:szCs w:val="24"/>
        </w:rPr>
      </w:pPr>
      <w:r w:rsidRPr="002F3477">
        <w:rPr>
          <w:rFonts w:eastAsia="新細明體"/>
          <w:spacing w:val="20"/>
          <w:szCs w:val="24"/>
        </w:rPr>
        <w:t>質素保證及校本支援分部</w:t>
      </w:r>
    </w:p>
    <w:p w14:paraId="76A97245" w14:textId="77777777" w:rsidR="00B7035D" w:rsidRPr="009B7880" w:rsidRDefault="00740B5C" w:rsidP="00C66AA7">
      <w:pPr>
        <w:tabs>
          <w:tab w:val="left" w:pos="0"/>
        </w:tabs>
        <w:snapToGrid w:val="0"/>
        <w:spacing w:line="360" w:lineRule="exact"/>
        <w:jc w:val="both"/>
        <w:rPr>
          <w:rFonts w:eastAsia="新細明體"/>
          <w:spacing w:val="20"/>
          <w:szCs w:val="24"/>
        </w:rPr>
      </w:pPr>
      <w:r w:rsidRPr="002F3477">
        <w:rPr>
          <w:rFonts w:eastAsia="新細明體" w:hint="eastAsia"/>
          <w:spacing w:val="20"/>
          <w:szCs w:val="24"/>
        </w:rPr>
        <w:t>學生內地交流</w:t>
      </w:r>
      <w:r w:rsidR="0074102D" w:rsidRPr="002F3477">
        <w:rPr>
          <w:rFonts w:eastAsia="新細明體"/>
          <w:spacing w:val="20"/>
          <w:szCs w:val="24"/>
        </w:rPr>
        <w:t>計劃組</w:t>
      </w:r>
    </w:p>
    <w:sectPr w:rsidR="00B7035D" w:rsidRPr="009B7880" w:rsidSect="00C66AA7">
      <w:footerReference w:type="default" r:id="rId11"/>
      <w:footnotePr>
        <w:numRestart w:val="eachPage"/>
      </w:footnotePr>
      <w:pgSz w:w="11907" w:h="16840" w:code="9"/>
      <w:pgMar w:top="851" w:right="1247" w:bottom="709" w:left="1247" w:header="851" w:footer="522" w:gutter="0"/>
      <w:pgNumType w:start="1"/>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841D3" w14:textId="77777777" w:rsidR="00C505C5" w:rsidRDefault="00C505C5">
      <w:r>
        <w:separator/>
      </w:r>
    </w:p>
  </w:endnote>
  <w:endnote w:type="continuationSeparator" w:id="0">
    <w:p w14:paraId="084280F0" w14:textId="77777777" w:rsidR="00C505C5" w:rsidRDefault="00C50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41F4F" w14:textId="1047F7B4" w:rsidR="00980085" w:rsidRDefault="00980085">
    <w:pPr>
      <w:pStyle w:val="a5"/>
      <w:jc w:val="center"/>
      <w:rPr>
        <w:lang w:eastAsia="zh-HK"/>
      </w:rPr>
    </w:pPr>
    <w:r>
      <w:fldChar w:fldCharType="begin"/>
    </w:r>
    <w:r>
      <w:instrText>PAGE   \* MERGEFORMAT</w:instrText>
    </w:r>
    <w:r>
      <w:fldChar w:fldCharType="separate"/>
    </w:r>
    <w:r w:rsidR="00CF7625" w:rsidRPr="00CF7625">
      <w:rPr>
        <w:noProof/>
        <w:lang w:val="zh-TW"/>
      </w:rPr>
      <w:t>11</w:t>
    </w:r>
    <w:r>
      <w:fldChar w:fldCharType="end"/>
    </w:r>
  </w:p>
  <w:p w14:paraId="5811F8DB" w14:textId="77777777" w:rsidR="00980085" w:rsidRDefault="009800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E216A" w14:textId="77777777" w:rsidR="00C505C5" w:rsidRDefault="00C505C5">
      <w:r>
        <w:separator/>
      </w:r>
    </w:p>
  </w:footnote>
  <w:footnote w:type="continuationSeparator" w:id="0">
    <w:p w14:paraId="46FF1A90" w14:textId="77777777" w:rsidR="00C505C5" w:rsidRDefault="00C505C5">
      <w:r>
        <w:continuationSeparator/>
      </w:r>
    </w:p>
  </w:footnote>
  <w:footnote w:id="1">
    <w:p w14:paraId="0E3FDF7A" w14:textId="77777777" w:rsidR="003623C9" w:rsidRPr="00BE03D4" w:rsidRDefault="003623C9" w:rsidP="003623C9">
      <w:pPr>
        <w:pStyle w:val="ac"/>
        <w:rPr>
          <w:spacing w:val="20"/>
        </w:rPr>
      </w:pPr>
      <w:r w:rsidRPr="00CB24DA">
        <w:rPr>
          <w:rStyle w:val="af5"/>
          <w:rFonts w:ascii="新細明體" w:hAnsi="新細明體" w:hint="eastAsia"/>
          <w:sz w:val="24"/>
          <w:szCs w:val="24"/>
        </w:rPr>
        <w:t>註</w:t>
      </w:r>
      <w:r w:rsidRPr="00CB24DA">
        <w:rPr>
          <w:rStyle w:val="af5"/>
          <w:rFonts w:ascii="新細明體" w:hAnsi="新細明體"/>
          <w:sz w:val="24"/>
          <w:szCs w:val="24"/>
        </w:rPr>
        <w:t xml:space="preserve"> </w:t>
      </w:r>
      <w:r w:rsidRPr="00CB24DA">
        <w:rPr>
          <w:rStyle w:val="af5"/>
          <w:rFonts w:ascii="新細明體" w:hAnsi="新細明體"/>
          <w:sz w:val="24"/>
          <w:szCs w:val="24"/>
        </w:rPr>
        <w:footnoteRef/>
      </w:r>
      <w:r w:rsidR="008E0013" w:rsidRPr="00CB24DA">
        <w:rPr>
          <w:rFonts w:ascii="新細明體" w:hAnsi="新細明體"/>
          <w:sz w:val="24"/>
          <w:szCs w:val="24"/>
        </w:rPr>
        <w:tab/>
      </w:r>
      <w:r w:rsidRPr="00A51EE6">
        <w:rPr>
          <w:rFonts w:hint="eastAsia"/>
          <w:spacing w:val="20"/>
          <w:sz w:val="22"/>
          <w:szCs w:val="22"/>
        </w:rPr>
        <w:t>根據香港旅遊業議會</w:t>
      </w:r>
      <w:r w:rsidRPr="00A51EE6">
        <w:rPr>
          <w:rFonts w:ascii="新細明體" w:hAnsi="新細明體" w:cs="新細明體" w:hint="eastAsia"/>
          <w:bCs/>
          <w:spacing w:val="20"/>
          <w:sz w:val="22"/>
          <w:szCs w:val="22"/>
        </w:rPr>
        <w:t>經營遊學團守則</w:t>
      </w:r>
      <w:r w:rsidRPr="00A51EE6">
        <w:rPr>
          <w:rFonts w:ascii="新細明體" w:hAnsi="新細明體" w:cs="新細明體" w:hint="eastAsia"/>
          <w:spacing w:val="20"/>
          <w:sz w:val="22"/>
          <w:szCs w:val="22"/>
        </w:rPr>
        <w:t>，遊學團的服務費必須包含於團費內，</w:t>
      </w:r>
      <w:r w:rsidRPr="00A51EE6">
        <w:rPr>
          <w:rFonts w:hint="eastAsia"/>
          <w:spacing w:val="20"/>
          <w:sz w:val="22"/>
          <w:szCs w:val="22"/>
        </w:rPr>
        <w:t>議會</w:t>
      </w:r>
      <w:r w:rsidRPr="00A51EE6">
        <w:rPr>
          <w:rFonts w:ascii="新細明體" w:hAnsi="新細明體" w:cs="新細明體" w:hint="eastAsia"/>
          <w:spacing w:val="20"/>
          <w:sz w:val="22"/>
          <w:szCs w:val="22"/>
        </w:rPr>
        <w:t>會員不得額外向團員收取。</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A37A0"/>
    <w:multiLevelType w:val="hybridMultilevel"/>
    <w:tmpl w:val="426A2DEA"/>
    <w:lvl w:ilvl="0" w:tplc="D3480CEE">
      <w:start w:val="1"/>
      <w:numFmt w:val="lowerLetter"/>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B84334"/>
    <w:multiLevelType w:val="hybridMultilevel"/>
    <w:tmpl w:val="5C045C54"/>
    <w:lvl w:ilvl="0" w:tplc="D3480CEE">
      <w:start w:val="1"/>
      <w:numFmt w:val="lowerLetter"/>
      <w:lvlText w:val="(%1)"/>
      <w:lvlJc w:val="left"/>
      <w:pPr>
        <w:tabs>
          <w:tab w:val="num" w:pos="1440"/>
        </w:tabs>
        <w:ind w:left="1440" w:hanging="48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 w15:restartNumberingAfterBreak="0">
    <w:nsid w:val="189B2B3F"/>
    <w:multiLevelType w:val="multilevel"/>
    <w:tmpl w:val="A030BECA"/>
    <w:lvl w:ilvl="0">
      <w:start w:val="1"/>
      <w:numFmt w:val="decimal"/>
      <w:lvlText w:val="%1."/>
      <w:lvlJc w:val="left"/>
      <w:pPr>
        <w:ind w:left="425" w:hanging="425"/>
      </w:pPr>
      <w:rPr>
        <w:rFonts w:ascii="Times New Roman" w:eastAsia="新細明體" w:hAnsi="Times New Roman" w:hint="default"/>
        <w:sz w:val="24"/>
      </w:rPr>
    </w:lvl>
    <w:lvl w:ilvl="1">
      <w:start w:val="1"/>
      <w:numFmt w:val="decimal"/>
      <w:lvlText w:val="%1.%2."/>
      <w:lvlJc w:val="left"/>
      <w:pPr>
        <w:ind w:left="850" w:hanging="425"/>
      </w:pPr>
      <w:rPr>
        <w:rFonts w:ascii="Times New Roman" w:eastAsia="新細明體" w:hAnsi="Times New Roman" w:hint="default"/>
        <w:sz w:val="24"/>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15:restartNumberingAfterBreak="0">
    <w:nsid w:val="1A527DFA"/>
    <w:multiLevelType w:val="hybridMultilevel"/>
    <w:tmpl w:val="59FA2586"/>
    <w:lvl w:ilvl="0" w:tplc="B538BD42">
      <w:start w:val="1"/>
      <w:numFmt w:val="lowerLetter"/>
      <w:lvlText w:val="%1."/>
      <w:lvlJc w:val="left"/>
      <w:pPr>
        <w:tabs>
          <w:tab w:val="num" w:pos="720"/>
        </w:tabs>
        <w:ind w:left="720" w:hanging="360"/>
      </w:pPr>
      <w:rPr>
        <w:rFonts w:hint="eastAsia"/>
      </w:rPr>
    </w:lvl>
    <w:lvl w:ilvl="1" w:tplc="04090019">
      <w:start w:val="1"/>
      <w:numFmt w:val="ideographTraditional"/>
      <w:lvlText w:val="%2、"/>
      <w:lvlJc w:val="left"/>
      <w:pPr>
        <w:tabs>
          <w:tab w:val="num" w:pos="1320"/>
        </w:tabs>
        <w:ind w:left="1320" w:hanging="480"/>
      </w:pPr>
      <w:rPr>
        <w:rFonts w:hint="eastAsia"/>
      </w:r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2F9A569B"/>
    <w:multiLevelType w:val="hybridMultilevel"/>
    <w:tmpl w:val="ACD01888"/>
    <w:lvl w:ilvl="0" w:tplc="0574926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71219C"/>
    <w:multiLevelType w:val="hybridMultilevel"/>
    <w:tmpl w:val="09D21A62"/>
    <w:lvl w:ilvl="0" w:tplc="20689782">
      <w:start w:val="1"/>
      <w:numFmt w:val="decimal"/>
      <w:lvlText w:val="%1."/>
      <w:lvlJc w:val="left"/>
      <w:pPr>
        <w:ind w:left="480" w:hanging="480"/>
      </w:pPr>
      <w:rPr>
        <w:rFonts w:ascii="Times New Roman" w:eastAsia="新細明體" w:hAnsi="Times New Roman" w:hint="default"/>
        <w:w w:val="100"/>
        <w:sz w:val="32"/>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6B1799"/>
    <w:multiLevelType w:val="hybridMultilevel"/>
    <w:tmpl w:val="587297B2"/>
    <w:lvl w:ilvl="0" w:tplc="B15EE2FE">
      <w:start w:val="2"/>
      <w:numFmt w:val="lowerLetter"/>
      <w:lvlText w:val="%1."/>
      <w:lvlJc w:val="left"/>
      <w:pPr>
        <w:tabs>
          <w:tab w:val="num" w:pos="360"/>
        </w:tabs>
        <w:ind w:left="360" w:hanging="360"/>
      </w:pPr>
      <w:rPr>
        <w:rFonts w:hint="eastAsia"/>
      </w:rPr>
    </w:lvl>
    <w:lvl w:ilvl="1" w:tplc="B15EE2FE">
      <w:start w:val="2"/>
      <w:numFmt w:val="lowerLetter"/>
      <w:lvlText w:val="%2."/>
      <w:lvlJc w:val="left"/>
      <w:pPr>
        <w:tabs>
          <w:tab w:val="num" w:pos="360"/>
        </w:tabs>
        <w:ind w:left="36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79A4E96"/>
    <w:multiLevelType w:val="multilevel"/>
    <w:tmpl w:val="A030BECA"/>
    <w:lvl w:ilvl="0">
      <w:start w:val="1"/>
      <w:numFmt w:val="decimal"/>
      <w:lvlText w:val="%1."/>
      <w:lvlJc w:val="left"/>
      <w:pPr>
        <w:ind w:left="425" w:hanging="425"/>
      </w:pPr>
      <w:rPr>
        <w:rFonts w:ascii="Times New Roman" w:eastAsia="新細明體" w:hAnsi="Times New Roman" w:hint="default"/>
        <w:sz w:val="24"/>
      </w:rPr>
    </w:lvl>
    <w:lvl w:ilvl="1">
      <w:start w:val="1"/>
      <w:numFmt w:val="decimal"/>
      <w:lvlText w:val="%1.%2."/>
      <w:lvlJc w:val="left"/>
      <w:pPr>
        <w:ind w:left="567" w:hanging="425"/>
      </w:pPr>
      <w:rPr>
        <w:rFonts w:ascii="Times New Roman" w:eastAsia="新細明體" w:hAnsi="Times New Roman" w:hint="default"/>
        <w:sz w:val="24"/>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8" w15:restartNumberingAfterBreak="0">
    <w:nsid w:val="390B227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FA30B94"/>
    <w:multiLevelType w:val="multilevel"/>
    <w:tmpl w:val="2844185E"/>
    <w:lvl w:ilvl="0">
      <w:start w:val="1"/>
      <w:numFmt w:val="lowerLetter"/>
      <w:lvlText w:val="(%1)"/>
      <w:lvlJc w:val="left"/>
      <w:pPr>
        <w:tabs>
          <w:tab w:val="num" w:pos="420"/>
        </w:tabs>
        <w:ind w:left="1320" w:hanging="360"/>
      </w:pPr>
      <w:rPr>
        <w:rFonts w:hint="eastAsia"/>
      </w:rPr>
    </w:lvl>
    <w:lvl w:ilvl="1">
      <w:start w:val="1"/>
      <w:numFmt w:val="decimal"/>
      <w:lvlText w:val="%1.%2."/>
      <w:lvlJc w:val="left"/>
      <w:pPr>
        <w:tabs>
          <w:tab w:val="num" w:pos="2264"/>
        </w:tabs>
        <w:ind w:left="2264" w:hanging="1304"/>
      </w:pPr>
      <w:rPr>
        <w:rFonts w:hint="eastAsia"/>
      </w:rPr>
    </w:lvl>
    <w:lvl w:ilvl="2">
      <w:start w:val="1"/>
      <w:numFmt w:val="decimal"/>
      <w:lvlText w:val="%1.%2.%3."/>
      <w:lvlJc w:val="left"/>
      <w:pPr>
        <w:tabs>
          <w:tab w:val="num" w:pos="1669"/>
        </w:tabs>
        <w:ind w:left="1669" w:hanging="709"/>
      </w:pPr>
      <w:rPr>
        <w:rFonts w:hint="eastAsia"/>
      </w:rPr>
    </w:lvl>
    <w:lvl w:ilvl="3">
      <w:start w:val="1"/>
      <w:numFmt w:val="decimal"/>
      <w:lvlText w:val="%1.%2.%3.%4."/>
      <w:lvlJc w:val="left"/>
      <w:pPr>
        <w:tabs>
          <w:tab w:val="num" w:pos="1811"/>
        </w:tabs>
        <w:ind w:left="1811" w:hanging="851"/>
      </w:pPr>
      <w:rPr>
        <w:rFonts w:hint="eastAsia"/>
      </w:rPr>
    </w:lvl>
    <w:lvl w:ilvl="4">
      <w:start w:val="1"/>
      <w:numFmt w:val="decimal"/>
      <w:lvlText w:val="%1.%2.%3.%4.%5."/>
      <w:lvlJc w:val="left"/>
      <w:pPr>
        <w:tabs>
          <w:tab w:val="num" w:pos="2400"/>
        </w:tabs>
        <w:ind w:left="1952" w:hanging="992"/>
      </w:pPr>
      <w:rPr>
        <w:rFonts w:hint="eastAsia"/>
      </w:rPr>
    </w:lvl>
    <w:lvl w:ilvl="5">
      <w:start w:val="1"/>
      <w:numFmt w:val="decimal"/>
      <w:lvlText w:val="%1.%2.%3.%4.%5.%6."/>
      <w:lvlJc w:val="left"/>
      <w:pPr>
        <w:tabs>
          <w:tab w:val="num" w:pos="2094"/>
        </w:tabs>
        <w:ind w:left="2094" w:hanging="1134"/>
      </w:pPr>
      <w:rPr>
        <w:rFonts w:hint="eastAsia"/>
      </w:rPr>
    </w:lvl>
    <w:lvl w:ilvl="6">
      <w:start w:val="1"/>
      <w:numFmt w:val="decimal"/>
      <w:lvlText w:val="%1.%2.%3.%4.%5.%6.%7."/>
      <w:lvlJc w:val="left"/>
      <w:pPr>
        <w:tabs>
          <w:tab w:val="num" w:pos="2236"/>
        </w:tabs>
        <w:ind w:left="2236" w:hanging="1276"/>
      </w:pPr>
      <w:rPr>
        <w:rFonts w:hint="eastAsia"/>
      </w:rPr>
    </w:lvl>
    <w:lvl w:ilvl="7">
      <w:start w:val="1"/>
      <w:numFmt w:val="decimal"/>
      <w:lvlText w:val="%1.%2.%3.%4.%5.%6.%7.%8."/>
      <w:lvlJc w:val="left"/>
      <w:pPr>
        <w:tabs>
          <w:tab w:val="num" w:pos="2760"/>
        </w:tabs>
        <w:ind w:left="2378" w:hanging="1418"/>
      </w:pPr>
      <w:rPr>
        <w:rFonts w:hint="eastAsia"/>
      </w:rPr>
    </w:lvl>
    <w:lvl w:ilvl="8">
      <w:start w:val="1"/>
      <w:numFmt w:val="decimal"/>
      <w:lvlText w:val="%1.%2.%3.%4.%5.%6.%7.%8.%9."/>
      <w:lvlJc w:val="left"/>
      <w:pPr>
        <w:tabs>
          <w:tab w:val="num" w:pos="3120"/>
        </w:tabs>
        <w:ind w:left="2519" w:hanging="1559"/>
      </w:pPr>
      <w:rPr>
        <w:rFonts w:hint="eastAsia"/>
      </w:rPr>
    </w:lvl>
  </w:abstractNum>
  <w:abstractNum w:abstractNumId="10" w15:restartNumberingAfterBreak="0">
    <w:nsid w:val="47584367"/>
    <w:multiLevelType w:val="hybridMultilevel"/>
    <w:tmpl w:val="09B02A4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96E3F4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0342AAB"/>
    <w:multiLevelType w:val="hybridMultilevel"/>
    <w:tmpl w:val="344EF67A"/>
    <w:lvl w:ilvl="0" w:tplc="CC7641A0">
      <w:start w:val="1"/>
      <w:numFmt w:val="lowerLetter"/>
      <w:lvlText w:val="(%1)"/>
      <w:lvlJc w:val="left"/>
      <w:pPr>
        <w:ind w:left="1109" w:hanging="480"/>
      </w:pPr>
      <w:rPr>
        <w:rFonts w:hint="eastAsia"/>
        <w:sz w:val="24"/>
        <w:szCs w:val="24"/>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13" w15:restartNumberingAfterBreak="0">
    <w:nsid w:val="56D91924"/>
    <w:multiLevelType w:val="hybridMultilevel"/>
    <w:tmpl w:val="8B746338"/>
    <w:lvl w:ilvl="0" w:tplc="F5A4551A">
      <w:start w:val="1"/>
      <w:numFmt w:val="lowerLetter"/>
      <w:lvlText w:val="(%1)"/>
      <w:lvlJc w:val="left"/>
      <w:pPr>
        <w:ind w:left="654" w:hanging="480"/>
      </w:pPr>
      <w:rPr>
        <w:rFonts w:hint="eastAsia"/>
        <w:color w:val="auto"/>
      </w:rPr>
    </w:lvl>
    <w:lvl w:ilvl="1" w:tplc="04090019">
      <w:start w:val="1"/>
      <w:numFmt w:val="ideographTraditional"/>
      <w:lvlText w:val="%2、"/>
      <w:lvlJc w:val="left"/>
      <w:pPr>
        <w:ind w:left="1134" w:hanging="480"/>
      </w:pPr>
    </w:lvl>
    <w:lvl w:ilvl="2" w:tplc="0409001B" w:tentative="1">
      <w:start w:val="1"/>
      <w:numFmt w:val="lowerRoman"/>
      <w:lvlText w:val="%3."/>
      <w:lvlJc w:val="right"/>
      <w:pPr>
        <w:ind w:left="1614" w:hanging="480"/>
      </w:pPr>
    </w:lvl>
    <w:lvl w:ilvl="3" w:tplc="0409000F" w:tentative="1">
      <w:start w:val="1"/>
      <w:numFmt w:val="decimal"/>
      <w:lvlText w:val="%4."/>
      <w:lvlJc w:val="left"/>
      <w:pPr>
        <w:ind w:left="2094" w:hanging="480"/>
      </w:pPr>
    </w:lvl>
    <w:lvl w:ilvl="4" w:tplc="04090019" w:tentative="1">
      <w:start w:val="1"/>
      <w:numFmt w:val="ideographTraditional"/>
      <w:lvlText w:val="%5、"/>
      <w:lvlJc w:val="left"/>
      <w:pPr>
        <w:ind w:left="2574" w:hanging="480"/>
      </w:pPr>
    </w:lvl>
    <w:lvl w:ilvl="5" w:tplc="0409001B" w:tentative="1">
      <w:start w:val="1"/>
      <w:numFmt w:val="lowerRoman"/>
      <w:lvlText w:val="%6."/>
      <w:lvlJc w:val="right"/>
      <w:pPr>
        <w:ind w:left="3054" w:hanging="480"/>
      </w:pPr>
    </w:lvl>
    <w:lvl w:ilvl="6" w:tplc="0409000F" w:tentative="1">
      <w:start w:val="1"/>
      <w:numFmt w:val="decimal"/>
      <w:lvlText w:val="%7."/>
      <w:lvlJc w:val="left"/>
      <w:pPr>
        <w:ind w:left="3534" w:hanging="480"/>
      </w:pPr>
    </w:lvl>
    <w:lvl w:ilvl="7" w:tplc="04090019" w:tentative="1">
      <w:start w:val="1"/>
      <w:numFmt w:val="ideographTraditional"/>
      <w:lvlText w:val="%8、"/>
      <w:lvlJc w:val="left"/>
      <w:pPr>
        <w:ind w:left="4014" w:hanging="480"/>
      </w:pPr>
    </w:lvl>
    <w:lvl w:ilvl="8" w:tplc="0409001B" w:tentative="1">
      <w:start w:val="1"/>
      <w:numFmt w:val="lowerRoman"/>
      <w:lvlText w:val="%9."/>
      <w:lvlJc w:val="right"/>
      <w:pPr>
        <w:ind w:left="4494" w:hanging="480"/>
      </w:pPr>
    </w:lvl>
  </w:abstractNum>
  <w:abstractNum w:abstractNumId="14" w15:restartNumberingAfterBreak="0">
    <w:nsid w:val="57854D0D"/>
    <w:multiLevelType w:val="hybridMultilevel"/>
    <w:tmpl w:val="6B365DC8"/>
    <w:lvl w:ilvl="0" w:tplc="50CE5D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922B8B"/>
    <w:multiLevelType w:val="hybridMultilevel"/>
    <w:tmpl w:val="5D248620"/>
    <w:lvl w:ilvl="0" w:tplc="547687DC">
      <w:numFmt w:val="bullet"/>
      <w:lvlText w:val=""/>
      <w:lvlJc w:val="left"/>
      <w:pPr>
        <w:ind w:left="1296" w:hanging="360"/>
      </w:pPr>
      <w:rPr>
        <w:rFonts w:ascii="Symbol" w:hAnsi="Symbol" w:hint="default"/>
        <w:sz w:val="22"/>
      </w:rPr>
    </w:lvl>
    <w:lvl w:ilvl="1" w:tplc="04090003" w:tentative="1">
      <w:start w:val="1"/>
      <w:numFmt w:val="bullet"/>
      <w:lvlText w:val=""/>
      <w:lvlJc w:val="left"/>
      <w:pPr>
        <w:ind w:left="1896" w:hanging="480"/>
      </w:pPr>
      <w:rPr>
        <w:rFonts w:ascii="Wingdings" w:hAnsi="Wingdings" w:hint="default"/>
      </w:rPr>
    </w:lvl>
    <w:lvl w:ilvl="2" w:tplc="04090005" w:tentative="1">
      <w:start w:val="1"/>
      <w:numFmt w:val="bullet"/>
      <w:lvlText w:val=""/>
      <w:lvlJc w:val="left"/>
      <w:pPr>
        <w:ind w:left="2376" w:hanging="480"/>
      </w:pPr>
      <w:rPr>
        <w:rFonts w:ascii="Wingdings" w:hAnsi="Wingdings" w:hint="default"/>
      </w:rPr>
    </w:lvl>
    <w:lvl w:ilvl="3" w:tplc="04090001" w:tentative="1">
      <w:start w:val="1"/>
      <w:numFmt w:val="bullet"/>
      <w:lvlText w:val=""/>
      <w:lvlJc w:val="left"/>
      <w:pPr>
        <w:ind w:left="2856" w:hanging="480"/>
      </w:pPr>
      <w:rPr>
        <w:rFonts w:ascii="Wingdings" w:hAnsi="Wingdings" w:hint="default"/>
      </w:rPr>
    </w:lvl>
    <w:lvl w:ilvl="4" w:tplc="04090003" w:tentative="1">
      <w:start w:val="1"/>
      <w:numFmt w:val="bullet"/>
      <w:lvlText w:val=""/>
      <w:lvlJc w:val="left"/>
      <w:pPr>
        <w:ind w:left="3336" w:hanging="480"/>
      </w:pPr>
      <w:rPr>
        <w:rFonts w:ascii="Wingdings" w:hAnsi="Wingdings" w:hint="default"/>
      </w:rPr>
    </w:lvl>
    <w:lvl w:ilvl="5" w:tplc="04090005" w:tentative="1">
      <w:start w:val="1"/>
      <w:numFmt w:val="bullet"/>
      <w:lvlText w:val=""/>
      <w:lvlJc w:val="left"/>
      <w:pPr>
        <w:ind w:left="3816" w:hanging="480"/>
      </w:pPr>
      <w:rPr>
        <w:rFonts w:ascii="Wingdings" w:hAnsi="Wingdings" w:hint="default"/>
      </w:rPr>
    </w:lvl>
    <w:lvl w:ilvl="6" w:tplc="04090001" w:tentative="1">
      <w:start w:val="1"/>
      <w:numFmt w:val="bullet"/>
      <w:lvlText w:val=""/>
      <w:lvlJc w:val="left"/>
      <w:pPr>
        <w:ind w:left="4296" w:hanging="480"/>
      </w:pPr>
      <w:rPr>
        <w:rFonts w:ascii="Wingdings" w:hAnsi="Wingdings" w:hint="default"/>
      </w:rPr>
    </w:lvl>
    <w:lvl w:ilvl="7" w:tplc="04090003" w:tentative="1">
      <w:start w:val="1"/>
      <w:numFmt w:val="bullet"/>
      <w:lvlText w:val=""/>
      <w:lvlJc w:val="left"/>
      <w:pPr>
        <w:ind w:left="4776" w:hanging="480"/>
      </w:pPr>
      <w:rPr>
        <w:rFonts w:ascii="Wingdings" w:hAnsi="Wingdings" w:hint="default"/>
      </w:rPr>
    </w:lvl>
    <w:lvl w:ilvl="8" w:tplc="04090005" w:tentative="1">
      <w:start w:val="1"/>
      <w:numFmt w:val="bullet"/>
      <w:lvlText w:val=""/>
      <w:lvlJc w:val="left"/>
      <w:pPr>
        <w:ind w:left="5256" w:hanging="480"/>
      </w:pPr>
      <w:rPr>
        <w:rFonts w:ascii="Wingdings" w:hAnsi="Wingdings" w:hint="default"/>
      </w:rPr>
    </w:lvl>
  </w:abstractNum>
  <w:abstractNum w:abstractNumId="16" w15:restartNumberingAfterBreak="0">
    <w:nsid w:val="645014FC"/>
    <w:multiLevelType w:val="hybridMultilevel"/>
    <w:tmpl w:val="8446FC48"/>
    <w:lvl w:ilvl="0" w:tplc="2B2821EA">
      <w:start w:val="1"/>
      <w:numFmt w:val="decimal"/>
      <w:lvlText w:val="%1."/>
      <w:lvlJc w:val="left"/>
      <w:pPr>
        <w:ind w:left="630" w:hanging="63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19E12C9"/>
    <w:multiLevelType w:val="hybridMultilevel"/>
    <w:tmpl w:val="E04E95C8"/>
    <w:lvl w:ilvl="0" w:tplc="2B2821EA">
      <w:start w:val="1"/>
      <w:numFmt w:val="decimal"/>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A80856"/>
    <w:multiLevelType w:val="hybridMultilevel"/>
    <w:tmpl w:val="B13E3F90"/>
    <w:lvl w:ilvl="0" w:tplc="50CE5D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DDE6F90"/>
    <w:multiLevelType w:val="multilevel"/>
    <w:tmpl w:val="93DCD954"/>
    <w:lvl w:ilvl="0">
      <w:start w:val="1"/>
      <w:numFmt w:val="decimal"/>
      <w:lvlText w:val="%1."/>
      <w:lvlJc w:val="left"/>
      <w:pPr>
        <w:tabs>
          <w:tab w:val="num" w:pos="1304"/>
        </w:tabs>
        <w:ind w:left="1304" w:hanging="1304"/>
      </w:pPr>
      <w:rPr>
        <w:rFonts w:hint="eastAsia"/>
        <w:b/>
        <w:i w:val="0"/>
      </w:rPr>
    </w:lvl>
    <w:lvl w:ilvl="1">
      <w:start w:val="1"/>
      <w:numFmt w:val="decimal"/>
      <w:lvlText w:val="%1.%2."/>
      <w:lvlJc w:val="left"/>
      <w:pPr>
        <w:tabs>
          <w:tab w:val="num" w:pos="1304"/>
        </w:tabs>
        <w:ind w:left="1304" w:hanging="1304"/>
      </w:pPr>
      <w:rPr>
        <w:rFonts w:ascii="Times New Roman" w:hAnsi="Times New Roman" w:cs="Times New Roman" w:hint="default"/>
      </w:rPr>
    </w:lvl>
    <w:lvl w:ilvl="2">
      <w:start w:val="1"/>
      <w:numFmt w:val="lowerLetter"/>
      <w:lvlText w:val="(%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1440"/>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800"/>
        </w:tabs>
        <w:ind w:left="1418" w:hanging="1418"/>
      </w:pPr>
      <w:rPr>
        <w:rFonts w:hint="eastAsia"/>
      </w:rPr>
    </w:lvl>
    <w:lvl w:ilvl="8">
      <w:start w:val="1"/>
      <w:numFmt w:val="decimal"/>
      <w:lvlText w:val="%1.%2.%3.%4.%5.%6.%7.%8.%9."/>
      <w:lvlJc w:val="left"/>
      <w:pPr>
        <w:tabs>
          <w:tab w:val="num" w:pos="2160"/>
        </w:tabs>
        <w:ind w:left="1559" w:hanging="1559"/>
      </w:pPr>
      <w:rPr>
        <w:rFonts w:hint="eastAsia"/>
      </w:rPr>
    </w:lvl>
  </w:abstractNum>
  <w:num w:numId="1">
    <w:abstractNumId w:val="19"/>
  </w:num>
  <w:num w:numId="2">
    <w:abstractNumId w:val="4"/>
  </w:num>
  <w:num w:numId="3">
    <w:abstractNumId w:val="1"/>
  </w:num>
  <w:num w:numId="4">
    <w:abstractNumId w:val="9"/>
  </w:num>
  <w:num w:numId="5">
    <w:abstractNumId w:val="0"/>
  </w:num>
  <w:num w:numId="6">
    <w:abstractNumId w:val="3"/>
  </w:num>
  <w:num w:numId="7">
    <w:abstractNumId w:val="6"/>
  </w:num>
  <w:num w:numId="8">
    <w:abstractNumId w:val="12"/>
  </w:num>
  <w:num w:numId="9">
    <w:abstractNumId w:val="1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5"/>
  </w:num>
  <w:num w:numId="13">
    <w:abstractNumId w:val="2"/>
  </w:num>
  <w:num w:numId="14">
    <w:abstractNumId w:val="11"/>
  </w:num>
  <w:num w:numId="15">
    <w:abstractNumId w:val="5"/>
  </w:num>
  <w:num w:numId="16">
    <w:abstractNumId w:val="2"/>
    <w:lvlOverride w:ilvl="0">
      <w:lvl w:ilvl="0">
        <w:start w:val="1"/>
        <w:numFmt w:val="decimal"/>
        <w:lvlText w:val="%1."/>
        <w:lvlJc w:val="left"/>
        <w:pPr>
          <w:ind w:left="425" w:hanging="425"/>
        </w:pPr>
        <w:rPr>
          <w:rFonts w:ascii="Times New Roman" w:eastAsia="新細明體" w:hAnsi="Times New Roman" w:hint="default"/>
          <w:sz w:val="24"/>
        </w:rPr>
      </w:lvl>
    </w:lvlOverride>
    <w:lvlOverride w:ilvl="1">
      <w:lvl w:ilvl="1">
        <w:start w:val="1"/>
        <w:numFmt w:val="decimal"/>
        <w:lvlText w:val="%1.%2."/>
        <w:lvlJc w:val="left"/>
        <w:pPr>
          <w:tabs>
            <w:tab w:val="num" w:pos="851"/>
          </w:tabs>
          <w:ind w:left="850" w:hanging="850"/>
        </w:pPr>
        <w:rPr>
          <w:rFonts w:ascii="Times New Roman" w:eastAsia="新細明體" w:hAnsi="Times New Roman" w:hint="default"/>
          <w:sz w:val="24"/>
        </w:rPr>
      </w:lvl>
    </w:lvlOverride>
    <w:lvlOverride w:ilvl="2">
      <w:lvl w:ilvl="2">
        <w:start w:val="1"/>
        <w:numFmt w:val="decimal"/>
        <w:lvlText w:val="%1.%2.%3."/>
        <w:lvlJc w:val="left"/>
        <w:pPr>
          <w:ind w:left="1275" w:hanging="425"/>
        </w:pPr>
        <w:rPr>
          <w:rFonts w:hint="eastAsia"/>
        </w:rPr>
      </w:lvl>
    </w:lvlOverride>
    <w:lvlOverride w:ilvl="3">
      <w:lvl w:ilvl="3">
        <w:start w:val="1"/>
        <w:numFmt w:val="decimal"/>
        <w:lvlText w:val="%1.%2.%3.%4."/>
        <w:lvlJc w:val="left"/>
        <w:pPr>
          <w:ind w:left="1700" w:hanging="425"/>
        </w:pPr>
        <w:rPr>
          <w:rFonts w:hint="eastAsia"/>
        </w:rPr>
      </w:lvl>
    </w:lvlOverride>
    <w:lvlOverride w:ilvl="4">
      <w:lvl w:ilvl="4">
        <w:start w:val="1"/>
        <w:numFmt w:val="decimal"/>
        <w:lvlText w:val="%1.%2.%3.%4.%5."/>
        <w:lvlJc w:val="left"/>
        <w:pPr>
          <w:ind w:left="2125" w:hanging="425"/>
        </w:pPr>
        <w:rPr>
          <w:rFonts w:hint="eastAsia"/>
        </w:rPr>
      </w:lvl>
    </w:lvlOverride>
    <w:lvlOverride w:ilvl="5">
      <w:lvl w:ilvl="5">
        <w:start w:val="1"/>
        <w:numFmt w:val="decimal"/>
        <w:lvlText w:val="%1.%2.%3.%4.%5.%6."/>
        <w:lvlJc w:val="left"/>
        <w:pPr>
          <w:ind w:left="2550" w:hanging="425"/>
        </w:pPr>
        <w:rPr>
          <w:rFonts w:hint="eastAsia"/>
        </w:rPr>
      </w:lvl>
    </w:lvlOverride>
    <w:lvlOverride w:ilvl="6">
      <w:lvl w:ilvl="6">
        <w:start w:val="1"/>
        <w:numFmt w:val="decimal"/>
        <w:lvlText w:val="%1.%2.%3.%4.%5.%6.%7."/>
        <w:lvlJc w:val="left"/>
        <w:pPr>
          <w:ind w:left="2975" w:hanging="425"/>
        </w:pPr>
        <w:rPr>
          <w:rFonts w:hint="eastAsia"/>
        </w:rPr>
      </w:lvl>
    </w:lvlOverride>
    <w:lvlOverride w:ilvl="7">
      <w:lvl w:ilvl="7">
        <w:start w:val="1"/>
        <w:numFmt w:val="decimal"/>
        <w:lvlText w:val="%1.%2.%3.%4.%5.%6.%7.%8."/>
        <w:lvlJc w:val="left"/>
        <w:pPr>
          <w:ind w:left="3400" w:hanging="425"/>
        </w:pPr>
        <w:rPr>
          <w:rFonts w:hint="eastAsia"/>
        </w:rPr>
      </w:lvl>
    </w:lvlOverride>
    <w:lvlOverride w:ilvl="8">
      <w:lvl w:ilvl="8">
        <w:start w:val="1"/>
        <w:numFmt w:val="decimal"/>
        <w:lvlText w:val="%1.%2.%3.%4.%5.%6.%7.%8.%9."/>
        <w:lvlJc w:val="left"/>
        <w:pPr>
          <w:ind w:left="3825" w:hanging="425"/>
        </w:pPr>
        <w:rPr>
          <w:rFonts w:hint="eastAsia"/>
        </w:rPr>
      </w:lvl>
    </w:lvlOverride>
  </w:num>
  <w:num w:numId="17">
    <w:abstractNumId w:val="2"/>
    <w:lvlOverride w:ilvl="0">
      <w:lvl w:ilvl="0">
        <w:start w:val="1"/>
        <w:numFmt w:val="decimal"/>
        <w:lvlText w:val="%1"/>
        <w:lvlJc w:val="left"/>
        <w:pPr>
          <w:ind w:left="425" w:hanging="425"/>
        </w:pPr>
      </w:lvl>
    </w:lvlOverride>
    <w:lvlOverride w:ilvl="1">
      <w:lvl w:ilvl="1">
        <w:start w:val="1"/>
        <w:numFmt w:val="decimal"/>
        <w:lvlText w:val="%1.%2"/>
        <w:lvlJc w:val="left"/>
        <w:pPr>
          <w:ind w:left="992" w:hanging="567"/>
        </w:pPr>
      </w:lvl>
    </w:lvlOverride>
    <w:lvlOverride w:ilvl="2">
      <w:lvl w:ilvl="2">
        <w:start w:val="1"/>
        <w:numFmt w:val="decimal"/>
        <w:lvlText w:val="%1.%2.%3"/>
        <w:lvlJc w:val="left"/>
        <w:pPr>
          <w:ind w:left="1418" w:hanging="567"/>
        </w:pPr>
      </w:lvl>
    </w:lvlOverride>
    <w:lvlOverride w:ilvl="3">
      <w:lvl w:ilvl="3">
        <w:start w:val="1"/>
        <w:numFmt w:val="decimal"/>
        <w:lvlText w:val="%1.%2.%3.%4"/>
        <w:lvlJc w:val="left"/>
        <w:pPr>
          <w:ind w:left="1984" w:hanging="708"/>
        </w:pPr>
      </w:lvl>
    </w:lvlOverride>
    <w:lvlOverride w:ilvl="4">
      <w:lvl w:ilvl="4">
        <w:start w:val="1"/>
        <w:numFmt w:val="decimal"/>
        <w:lvlText w:val="%1.%2.%3.%4.%5"/>
        <w:lvlJc w:val="left"/>
        <w:pPr>
          <w:ind w:left="2551" w:hanging="850"/>
        </w:pPr>
      </w:lvl>
    </w:lvlOverride>
    <w:lvlOverride w:ilvl="5">
      <w:lvl w:ilvl="5">
        <w:start w:val="1"/>
        <w:numFmt w:val="decimal"/>
        <w:lvlText w:val="%1.%2.%3.%4.%5.%6"/>
        <w:lvlJc w:val="left"/>
        <w:pPr>
          <w:ind w:left="3260" w:hanging="1134"/>
        </w:pPr>
      </w:lvl>
    </w:lvlOverride>
    <w:lvlOverride w:ilvl="6">
      <w:lvl w:ilvl="6">
        <w:start w:val="1"/>
        <w:numFmt w:val="decimal"/>
        <w:lvlText w:val="%1.%2.%3.%4.%5.%6.%7"/>
        <w:lvlJc w:val="left"/>
        <w:pPr>
          <w:ind w:left="3827" w:hanging="1276"/>
        </w:pPr>
      </w:lvl>
    </w:lvlOverride>
    <w:lvlOverride w:ilvl="7">
      <w:lvl w:ilvl="7">
        <w:start w:val="1"/>
        <w:numFmt w:val="decimal"/>
        <w:lvlText w:val="%1.%2.%3.%4.%5.%6.%7.%8"/>
        <w:lvlJc w:val="left"/>
        <w:pPr>
          <w:ind w:left="4394" w:hanging="1418"/>
        </w:pPr>
      </w:lvl>
    </w:lvlOverride>
    <w:lvlOverride w:ilvl="8">
      <w:lvl w:ilvl="8">
        <w:start w:val="1"/>
        <w:numFmt w:val="decimal"/>
        <w:lvlText w:val="%1.%2.%3.%4.%5.%6.%7.%8.%9"/>
        <w:lvlJc w:val="left"/>
        <w:pPr>
          <w:ind w:left="5102" w:hanging="1700"/>
        </w:pPr>
      </w:lvl>
    </w:lvlOverride>
  </w:num>
  <w:num w:numId="18">
    <w:abstractNumId w:val="2"/>
    <w:lvlOverride w:ilvl="0">
      <w:lvl w:ilvl="0">
        <w:start w:val="1"/>
        <w:numFmt w:val="decimal"/>
        <w:lvlText w:val="%1."/>
        <w:lvlJc w:val="left"/>
        <w:pPr>
          <w:ind w:left="425" w:hanging="425"/>
        </w:pPr>
        <w:rPr>
          <w:rFonts w:ascii="Times New Roman" w:eastAsia="新細明體" w:hAnsi="Times New Roman" w:hint="default"/>
          <w:sz w:val="24"/>
        </w:rPr>
      </w:lvl>
    </w:lvlOverride>
    <w:lvlOverride w:ilvl="1">
      <w:lvl w:ilvl="1">
        <w:start w:val="1"/>
        <w:numFmt w:val="decimal"/>
        <w:lvlText w:val="%1.%2."/>
        <w:lvlJc w:val="left"/>
        <w:pPr>
          <w:ind w:left="850" w:hanging="425"/>
        </w:pPr>
        <w:rPr>
          <w:rFonts w:ascii="Times New Roman" w:eastAsia="新細明體" w:hAnsi="Times New Roman" w:hint="default"/>
          <w:b w:val="0"/>
          <w:i w:val="0"/>
          <w:sz w:val="24"/>
        </w:rPr>
      </w:lvl>
    </w:lvlOverride>
    <w:lvlOverride w:ilvl="2">
      <w:lvl w:ilvl="2">
        <w:start w:val="1"/>
        <w:numFmt w:val="decimal"/>
        <w:lvlText w:val="%1.%2.%3."/>
        <w:lvlJc w:val="left"/>
        <w:pPr>
          <w:ind w:left="1275" w:hanging="425"/>
        </w:pPr>
        <w:rPr>
          <w:rFonts w:hint="eastAsia"/>
        </w:rPr>
      </w:lvl>
    </w:lvlOverride>
    <w:lvlOverride w:ilvl="3">
      <w:lvl w:ilvl="3">
        <w:start w:val="1"/>
        <w:numFmt w:val="decimal"/>
        <w:lvlText w:val="%1.%2.%3.%4."/>
        <w:lvlJc w:val="left"/>
        <w:pPr>
          <w:ind w:left="1700" w:hanging="425"/>
        </w:pPr>
        <w:rPr>
          <w:rFonts w:hint="eastAsia"/>
        </w:rPr>
      </w:lvl>
    </w:lvlOverride>
    <w:lvlOverride w:ilvl="4">
      <w:lvl w:ilvl="4">
        <w:start w:val="1"/>
        <w:numFmt w:val="decimal"/>
        <w:lvlText w:val="%1.%2.%3.%4.%5."/>
        <w:lvlJc w:val="left"/>
        <w:pPr>
          <w:ind w:left="2125" w:hanging="425"/>
        </w:pPr>
        <w:rPr>
          <w:rFonts w:hint="eastAsia"/>
        </w:rPr>
      </w:lvl>
    </w:lvlOverride>
    <w:lvlOverride w:ilvl="5">
      <w:lvl w:ilvl="5">
        <w:start w:val="1"/>
        <w:numFmt w:val="decimal"/>
        <w:lvlText w:val="%1.%2.%3.%4.%5.%6."/>
        <w:lvlJc w:val="left"/>
        <w:pPr>
          <w:ind w:left="2550" w:hanging="425"/>
        </w:pPr>
        <w:rPr>
          <w:rFonts w:hint="eastAsia"/>
        </w:rPr>
      </w:lvl>
    </w:lvlOverride>
    <w:lvlOverride w:ilvl="6">
      <w:lvl w:ilvl="6">
        <w:start w:val="1"/>
        <w:numFmt w:val="decimal"/>
        <w:lvlText w:val="%1.%2.%3.%4.%5.%6.%7."/>
        <w:lvlJc w:val="left"/>
        <w:pPr>
          <w:ind w:left="2975" w:hanging="425"/>
        </w:pPr>
        <w:rPr>
          <w:rFonts w:hint="eastAsia"/>
        </w:rPr>
      </w:lvl>
    </w:lvlOverride>
    <w:lvlOverride w:ilvl="7">
      <w:lvl w:ilvl="7">
        <w:start w:val="1"/>
        <w:numFmt w:val="decimal"/>
        <w:lvlText w:val="%1.%2.%3.%4.%5.%6.%7.%8."/>
        <w:lvlJc w:val="left"/>
        <w:pPr>
          <w:ind w:left="3400" w:hanging="425"/>
        </w:pPr>
        <w:rPr>
          <w:rFonts w:hint="eastAsia"/>
        </w:rPr>
      </w:lvl>
    </w:lvlOverride>
    <w:lvlOverride w:ilvl="8">
      <w:lvl w:ilvl="8">
        <w:start w:val="1"/>
        <w:numFmt w:val="decimal"/>
        <w:lvlText w:val="%1.%2.%3.%4.%5.%6.%7.%8.%9."/>
        <w:lvlJc w:val="left"/>
        <w:pPr>
          <w:ind w:left="3825" w:hanging="425"/>
        </w:pPr>
        <w:rPr>
          <w:rFonts w:hint="eastAsia"/>
        </w:rPr>
      </w:lvl>
    </w:lvlOverride>
  </w:num>
  <w:num w:numId="19">
    <w:abstractNumId w:val="14"/>
  </w:num>
  <w:num w:numId="20">
    <w:abstractNumId w:val="16"/>
  </w:num>
  <w:num w:numId="21">
    <w:abstractNumId w:val="17"/>
  </w:num>
  <w:num w:numId="22">
    <w:abstractNumId w:val="13"/>
  </w:num>
  <w:num w:numId="23">
    <w:abstractNumId w:val="18"/>
  </w:num>
  <w:num w:numId="2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6145"/>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0CF"/>
    <w:rsid w:val="0000203B"/>
    <w:rsid w:val="00002A92"/>
    <w:rsid w:val="00002DF3"/>
    <w:rsid w:val="00005292"/>
    <w:rsid w:val="00005427"/>
    <w:rsid w:val="00010FE4"/>
    <w:rsid w:val="00012B81"/>
    <w:rsid w:val="000143CB"/>
    <w:rsid w:val="000157E5"/>
    <w:rsid w:val="00015BB4"/>
    <w:rsid w:val="00016AB7"/>
    <w:rsid w:val="00016F1D"/>
    <w:rsid w:val="000174A8"/>
    <w:rsid w:val="00017AD7"/>
    <w:rsid w:val="000261CD"/>
    <w:rsid w:val="00030ABA"/>
    <w:rsid w:val="00030F2C"/>
    <w:rsid w:val="00034CF7"/>
    <w:rsid w:val="000358E9"/>
    <w:rsid w:val="000360B8"/>
    <w:rsid w:val="000361EC"/>
    <w:rsid w:val="00036A7D"/>
    <w:rsid w:val="00036B94"/>
    <w:rsid w:val="00037391"/>
    <w:rsid w:val="00037DAC"/>
    <w:rsid w:val="000400DA"/>
    <w:rsid w:val="0004207D"/>
    <w:rsid w:val="0004271A"/>
    <w:rsid w:val="000429FF"/>
    <w:rsid w:val="00044101"/>
    <w:rsid w:val="00044542"/>
    <w:rsid w:val="00044A6D"/>
    <w:rsid w:val="00045113"/>
    <w:rsid w:val="00045195"/>
    <w:rsid w:val="000477B3"/>
    <w:rsid w:val="000478ED"/>
    <w:rsid w:val="000528C4"/>
    <w:rsid w:val="00052C13"/>
    <w:rsid w:val="00053F57"/>
    <w:rsid w:val="0005454B"/>
    <w:rsid w:val="00054850"/>
    <w:rsid w:val="000549A2"/>
    <w:rsid w:val="00056BEA"/>
    <w:rsid w:val="00056FCC"/>
    <w:rsid w:val="00062344"/>
    <w:rsid w:val="000640EC"/>
    <w:rsid w:val="00067B6E"/>
    <w:rsid w:val="00070A44"/>
    <w:rsid w:val="000750D5"/>
    <w:rsid w:val="0007682A"/>
    <w:rsid w:val="000777F0"/>
    <w:rsid w:val="00077F05"/>
    <w:rsid w:val="00080019"/>
    <w:rsid w:val="00082565"/>
    <w:rsid w:val="0008336C"/>
    <w:rsid w:val="0009167F"/>
    <w:rsid w:val="00092F03"/>
    <w:rsid w:val="00093A4A"/>
    <w:rsid w:val="00093EED"/>
    <w:rsid w:val="00093F98"/>
    <w:rsid w:val="000944BD"/>
    <w:rsid w:val="000A03F2"/>
    <w:rsid w:val="000A271E"/>
    <w:rsid w:val="000A3099"/>
    <w:rsid w:val="000A44D4"/>
    <w:rsid w:val="000A5249"/>
    <w:rsid w:val="000A5436"/>
    <w:rsid w:val="000A7373"/>
    <w:rsid w:val="000A7599"/>
    <w:rsid w:val="000B0A0A"/>
    <w:rsid w:val="000B0E43"/>
    <w:rsid w:val="000B10E1"/>
    <w:rsid w:val="000B1212"/>
    <w:rsid w:val="000B4EC7"/>
    <w:rsid w:val="000B71CD"/>
    <w:rsid w:val="000B7212"/>
    <w:rsid w:val="000C1BB2"/>
    <w:rsid w:val="000C1ECE"/>
    <w:rsid w:val="000C202F"/>
    <w:rsid w:val="000C260A"/>
    <w:rsid w:val="000C3E84"/>
    <w:rsid w:val="000C6340"/>
    <w:rsid w:val="000D11E3"/>
    <w:rsid w:val="000D2CC6"/>
    <w:rsid w:val="000D3A2A"/>
    <w:rsid w:val="000D42F6"/>
    <w:rsid w:val="000D4F76"/>
    <w:rsid w:val="000D511E"/>
    <w:rsid w:val="000E3261"/>
    <w:rsid w:val="000E37D7"/>
    <w:rsid w:val="000E3C36"/>
    <w:rsid w:val="000E478A"/>
    <w:rsid w:val="000E50E9"/>
    <w:rsid w:val="000E7DFC"/>
    <w:rsid w:val="000F2064"/>
    <w:rsid w:val="000F274C"/>
    <w:rsid w:val="000F2D33"/>
    <w:rsid w:val="000F5C26"/>
    <w:rsid w:val="000F729C"/>
    <w:rsid w:val="0010039A"/>
    <w:rsid w:val="00102FF2"/>
    <w:rsid w:val="001030C1"/>
    <w:rsid w:val="00111B59"/>
    <w:rsid w:val="0011288D"/>
    <w:rsid w:val="00113BE5"/>
    <w:rsid w:val="00120CB2"/>
    <w:rsid w:val="00121993"/>
    <w:rsid w:val="00122DEB"/>
    <w:rsid w:val="001249EB"/>
    <w:rsid w:val="00125329"/>
    <w:rsid w:val="0012642D"/>
    <w:rsid w:val="0012729D"/>
    <w:rsid w:val="0013016C"/>
    <w:rsid w:val="00130599"/>
    <w:rsid w:val="001308FE"/>
    <w:rsid w:val="00131AB3"/>
    <w:rsid w:val="00131D52"/>
    <w:rsid w:val="001345C5"/>
    <w:rsid w:val="001352EC"/>
    <w:rsid w:val="00137D14"/>
    <w:rsid w:val="00142925"/>
    <w:rsid w:val="00142B7F"/>
    <w:rsid w:val="001443F5"/>
    <w:rsid w:val="00144B15"/>
    <w:rsid w:val="001454E7"/>
    <w:rsid w:val="001455E4"/>
    <w:rsid w:val="00145785"/>
    <w:rsid w:val="00145A5A"/>
    <w:rsid w:val="00152A29"/>
    <w:rsid w:val="0015465A"/>
    <w:rsid w:val="00154D30"/>
    <w:rsid w:val="00156A5E"/>
    <w:rsid w:val="001570A6"/>
    <w:rsid w:val="00160936"/>
    <w:rsid w:val="001626EC"/>
    <w:rsid w:val="00163B57"/>
    <w:rsid w:val="0016451C"/>
    <w:rsid w:val="00164838"/>
    <w:rsid w:val="00166C0D"/>
    <w:rsid w:val="00171343"/>
    <w:rsid w:val="001822A5"/>
    <w:rsid w:val="00183A55"/>
    <w:rsid w:val="001841FC"/>
    <w:rsid w:val="00184B58"/>
    <w:rsid w:val="0018575F"/>
    <w:rsid w:val="00190C16"/>
    <w:rsid w:val="001956A2"/>
    <w:rsid w:val="00196A2E"/>
    <w:rsid w:val="001A0DF1"/>
    <w:rsid w:val="001A165A"/>
    <w:rsid w:val="001A20DC"/>
    <w:rsid w:val="001A37DC"/>
    <w:rsid w:val="001A3FFF"/>
    <w:rsid w:val="001A52C7"/>
    <w:rsid w:val="001A539F"/>
    <w:rsid w:val="001A73F9"/>
    <w:rsid w:val="001B0EA5"/>
    <w:rsid w:val="001C2D6B"/>
    <w:rsid w:val="001C4AEF"/>
    <w:rsid w:val="001C5AB6"/>
    <w:rsid w:val="001D31AF"/>
    <w:rsid w:val="001D38E1"/>
    <w:rsid w:val="001D6C27"/>
    <w:rsid w:val="001E0BAF"/>
    <w:rsid w:val="001E2D3D"/>
    <w:rsid w:val="001E4144"/>
    <w:rsid w:val="001F14C0"/>
    <w:rsid w:val="001F1644"/>
    <w:rsid w:val="0020555A"/>
    <w:rsid w:val="00206DC4"/>
    <w:rsid w:val="00210450"/>
    <w:rsid w:val="00210AC3"/>
    <w:rsid w:val="00213879"/>
    <w:rsid w:val="00214D22"/>
    <w:rsid w:val="0021686E"/>
    <w:rsid w:val="002179FA"/>
    <w:rsid w:val="00221351"/>
    <w:rsid w:val="002224C5"/>
    <w:rsid w:val="00224F3F"/>
    <w:rsid w:val="00225025"/>
    <w:rsid w:val="00225C02"/>
    <w:rsid w:val="00226E33"/>
    <w:rsid w:val="00227824"/>
    <w:rsid w:val="00227D16"/>
    <w:rsid w:val="00231C35"/>
    <w:rsid w:val="00232352"/>
    <w:rsid w:val="00233E19"/>
    <w:rsid w:val="00234628"/>
    <w:rsid w:val="00234FB2"/>
    <w:rsid w:val="00235779"/>
    <w:rsid w:val="00235AFA"/>
    <w:rsid w:val="002368C6"/>
    <w:rsid w:val="00236FA8"/>
    <w:rsid w:val="00241EFB"/>
    <w:rsid w:val="00241F06"/>
    <w:rsid w:val="00243FDE"/>
    <w:rsid w:val="00244D41"/>
    <w:rsid w:val="0024718B"/>
    <w:rsid w:val="0024739D"/>
    <w:rsid w:val="002514CA"/>
    <w:rsid w:val="00254D4F"/>
    <w:rsid w:val="0026028D"/>
    <w:rsid w:val="00264A15"/>
    <w:rsid w:val="0026696E"/>
    <w:rsid w:val="002674F4"/>
    <w:rsid w:val="00267E91"/>
    <w:rsid w:val="00271968"/>
    <w:rsid w:val="00272C29"/>
    <w:rsid w:val="002760FE"/>
    <w:rsid w:val="0028064A"/>
    <w:rsid w:val="002807A0"/>
    <w:rsid w:val="00281054"/>
    <w:rsid w:val="00286B6B"/>
    <w:rsid w:val="002872A2"/>
    <w:rsid w:val="00287FEF"/>
    <w:rsid w:val="00295758"/>
    <w:rsid w:val="00296FBB"/>
    <w:rsid w:val="00297554"/>
    <w:rsid w:val="002A00C6"/>
    <w:rsid w:val="002A093F"/>
    <w:rsid w:val="002A1065"/>
    <w:rsid w:val="002A1728"/>
    <w:rsid w:val="002A1F74"/>
    <w:rsid w:val="002A24FC"/>
    <w:rsid w:val="002A254B"/>
    <w:rsid w:val="002A339A"/>
    <w:rsid w:val="002A3B65"/>
    <w:rsid w:val="002A4186"/>
    <w:rsid w:val="002A49DC"/>
    <w:rsid w:val="002A5137"/>
    <w:rsid w:val="002A5E3F"/>
    <w:rsid w:val="002A7270"/>
    <w:rsid w:val="002A763C"/>
    <w:rsid w:val="002B430F"/>
    <w:rsid w:val="002C0014"/>
    <w:rsid w:val="002C08D4"/>
    <w:rsid w:val="002C097F"/>
    <w:rsid w:val="002C0D40"/>
    <w:rsid w:val="002C1DFA"/>
    <w:rsid w:val="002C3E1B"/>
    <w:rsid w:val="002C6454"/>
    <w:rsid w:val="002D0A22"/>
    <w:rsid w:val="002D3E99"/>
    <w:rsid w:val="002D4234"/>
    <w:rsid w:val="002D542D"/>
    <w:rsid w:val="002E0D9A"/>
    <w:rsid w:val="002E19F3"/>
    <w:rsid w:val="002E4EF1"/>
    <w:rsid w:val="002E4FF0"/>
    <w:rsid w:val="002F3477"/>
    <w:rsid w:val="002F37AF"/>
    <w:rsid w:val="002F3D01"/>
    <w:rsid w:val="002F6BC9"/>
    <w:rsid w:val="0030041B"/>
    <w:rsid w:val="00304BA3"/>
    <w:rsid w:val="00304DD7"/>
    <w:rsid w:val="00304ED4"/>
    <w:rsid w:val="003160CF"/>
    <w:rsid w:val="00321B03"/>
    <w:rsid w:val="00323D08"/>
    <w:rsid w:val="00324767"/>
    <w:rsid w:val="00327C8A"/>
    <w:rsid w:val="003346ED"/>
    <w:rsid w:val="00334BED"/>
    <w:rsid w:val="00337738"/>
    <w:rsid w:val="00337CEC"/>
    <w:rsid w:val="00341064"/>
    <w:rsid w:val="00342618"/>
    <w:rsid w:val="00342888"/>
    <w:rsid w:val="00344517"/>
    <w:rsid w:val="003447AD"/>
    <w:rsid w:val="0034693C"/>
    <w:rsid w:val="00346A60"/>
    <w:rsid w:val="0035199E"/>
    <w:rsid w:val="00351A08"/>
    <w:rsid w:val="00351F8C"/>
    <w:rsid w:val="00353CD5"/>
    <w:rsid w:val="003566CE"/>
    <w:rsid w:val="00356D7A"/>
    <w:rsid w:val="00357F70"/>
    <w:rsid w:val="00360B75"/>
    <w:rsid w:val="003623C9"/>
    <w:rsid w:val="00367119"/>
    <w:rsid w:val="003675F4"/>
    <w:rsid w:val="00367D9D"/>
    <w:rsid w:val="00370159"/>
    <w:rsid w:val="00370B7B"/>
    <w:rsid w:val="00370E8A"/>
    <w:rsid w:val="00375672"/>
    <w:rsid w:val="00375DF6"/>
    <w:rsid w:val="003760C4"/>
    <w:rsid w:val="003774A4"/>
    <w:rsid w:val="00381757"/>
    <w:rsid w:val="003824CA"/>
    <w:rsid w:val="00382F45"/>
    <w:rsid w:val="00384F9A"/>
    <w:rsid w:val="00385390"/>
    <w:rsid w:val="00390060"/>
    <w:rsid w:val="003902DD"/>
    <w:rsid w:val="00390EF5"/>
    <w:rsid w:val="00391BA9"/>
    <w:rsid w:val="00392A4E"/>
    <w:rsid w:val="00392AC3"/>
    <w:rsid w:val="00392FEB"/>
    <w:rsid w:val="00393C9D"/>
    <w:rsid w:val="00394573"/>
    <w:rsid w:val="00395D26"/>
    <w:rsid w:val="00396551"/>
    <w:rsid w:val="00397294"/>
    <w:rsid w:val="003973FE"/>
    <w:rsid w:val="003A2992"/>
    <w:rsid w:val="003A46AB"/>
    <w:rsid w:val="003A48D1"/>
    <w:rsid w:val="003A60F3"/>
    <w:rsid w:val="003A6E40"/>
    <w:rsid w:val="003A794F"/>
    <w:rsid w:val="003B3DCA"/>
    <w:rsid w:val="003B4F1F"/>
    <w:rsid w:val="003B68A7"/>
    <w:rsid w:val="003C1B5F"/>
    <w:rsid w:val="003C2DF4"/>
    <w:rsid w:val="003C5067"/>
    <w:rsid w:val="003C6474"/>
    <w:rsid w:val="003C71BF"/>
    <w:rsid w:val="003C748E"/>
    <w:rsid w:val="003D094A"/>
    <w:rsid w:val="003D0977"/>
    <w:rsid w:val="003D18F0"/>
    <w:rsid w:val="003D203D"/>
    <w:rsid w:val="003D27C0"/>
    <w:rsid w:val="003D465B"/>
    <w:rsid w:val="003D4B11"/>
    <w:rsid w:val="003D77A2"/>
    <w:rsid w:val="003D7EE3"/>
    <w:rsid w:val="003D7F20"/>
    <w:rsid w:val="003E1235"/>
    <w:rsid w:val="003E247C"/>
    <w:rsid w:val="003E4CD6"/>
    <w:rsid w:val="003E514A"/>
    <w:rsid w:val="003E79F0"/>
    <w:rsid w:val="003E7C8E"/>
    <w:rsid w:val="003E7D63"/>
    <w:rsid w:val="003F051F"/>
    <w:rsid w:val="003F2200"/>
    <w:rsid w:val="003F274B"/>
    <w:rsid w:val="003F2BAA"/>
    <w:rsid w:val="003F31C9"/>
    <w:rsid w:val="003F623C"/>
    <w:rsid w:val="00400AB6"/>
    <w:rsid w:val="00401510"/>
    <w:rsid w:val="00407334"/>
    <w:rsid w:val="00410AC9"/>
    <w:rsid w:val="004124F9"/>
    <w:rsid w:val="00413963"/>
    <w:rsid w:val="00413C90"/>
    <w:rsid w:val="00414D21"/>
    <w:rsid w:val="0042010A"/>
    <w:rsid w:val="00420FE6"/>
    <w:rsid w:val="004223A5"/>
    <w:rsid w:val="00422703"/>
    <w:rsid w:val="004230E1"/>
    <w:rsid w:val="004244FD"/>
    <w:rsid w:val="0042595E"/>
    <w:rsid w:val="00426CFD"/>
    <w:rsid w:val="0043173F"/>
    <w:rsid w:val="004351B7"/>
    <w:rsid w:val="00436E25"/>
    <w:rsid w:val="00440747"/>
    <w:rsid w:val="00441D60"/>
    <w:rsid w:val="00441EAC"/>
    <w:rsid w:val="00443460"/>
    <w:rsid w:val="0044488F"/>
    <w:rsid w:val="004448C7"/>
    <w:rsid w:val="00445663"/>
    <w:rsid w:val="004464E2"/>
    <w:rsid w:val="004475F2"/>
    <w:rsid w:val="00450B5F"/>
    <w:rsid w:val="00450FA7"/>
    <w:rsid w:val="004517C4"/>
    <w:rsid w:val="004535E8"/>
    <w:rsid w:val="00453FB2"/>
    <w:rsid w:val="00454B0B"/>
    <w:rsid w:val="00454DDA"/>
    <w:rsid w:val="004556B5"/>
    <w:rsid w:val="00455D02"/>
    <w:rsid w:val="004562BF"/>
    <w:rsid w:val="004615F2"/>
    <w:rsid w:val="00464053"/>
    <w:rsid w:val="0046533E"/>
    <w:rsid w:val="0046783E"/>
    <w:rsid w:val="00470CD0"/>
    <w:rsid w:val="004721AE"/>
    <w:rsid w:val="00472C46"/>
    <w:rsid w:val="00480ED2"/>
    <w:rsid w:val="004810FC"/>
    <w:rsid w:val="004811AE"/>
    <w:rsid w:val="00482F34"/>
    <w:rsid w:val="00485A1F"/>
    <w:rsid w:val="00485D2A"/>
    <w:rsid w:val="0048743D"/>
    <w:rsid w:val="00487FE9"/>
    <w:rsid w:val="00492B1F"/>
    <w:rsid w:val="00493A63"/>
    <w:rsid w:val="004954ED"/>
    <w:rsid w:val="004963E0"/>
    <w:rsid w:val="00497C47"/>
    <w:rsid w:val="004A03BC"/>
    <w:rsid w:val="004A04A7"/>
    <w:rsid w:val="004A10AB"/>
    <w:rsid w:val="004A74CD"/>
    <w:rsid w:val="004B3CDF"/>
    <w:rsid w:val="004B5183"/>
    <w:rsid w:val="004B5E80"/>
    <w:rsid w:val="004B6CC1"/>
    <w:rsid w:val="004C0287"/>
    <w:rsid w:val="004C0CA1"/>
    <w:rsid w:val="004C0D47"/>
    <w:rsid w:val="004C1628"/>
    <w:rsid w:val="004C2693"/>
    <w:rsid w:val="004D02FF"/>
    <w:rsid w:val="004D07D7"/>
    <w:rsid w:val="004D13F3"/>
    <w:rsid w:val="004D158D"/>
    <w:rsid w:val="004D16AE"/>
    <w:rsid w:val="004D1BF0"/>
    <w:rsid w:val="004D2278"/>
    <w:rsid w:val="004D281C"/>
    <w:rsid w:val="004D4225"/>
    <w:rsid w:val="004D4270"/>
    <w:rsid w:val="004D474F"/>
    <w:rsid w:val="004D516D"/>
    <w:rsid w:val="004D5ACB"/>
    <w:rsid w:val="004D603B"/>
    <w:rsid w:val="004D6C41"/>
    <w:rsid w:val="004E5732"/>
    <w:rsid w:val="004E7BBF"/>
    <w:rsid w:val="004F145D"/>
    <w:rsid w:val="004F215D"/>
    <w:rsid w:val="004F2BBD"/>
    <w:rsid w:val="004F4C54"/>
    <w:rsid w:val="004F5ADE"/>
    <w:rsid w:val="00500A86"/>
    <w:rsid w:val="00501B30"/>
    <w:rsid w:val="0050223D"/>
    <w:rsid w:val="00504950"/>
    <w:rsid w:val="00505B42"/>
    <w:rsid w:val="00505BD5"/>
    <w:rsid w:val="00513824"/>
    <w:rsid w:val="0051450B"/>
    <w:rsid w:val="00516BC9"/>
    <w:rsid w:val="00517727"/>
    <w:rsid w:val="005202BA"/>
    <w:rsid w:val="00522FC9"/>
    <w:rsid w:val="00523B66"/>
    <w:rsid w:val="00524161"/>
    <w:rsid w:val="00527E1E"/>
    <w:rsid w:val="00530480"/>
    <w:rsid w:val="005307E1"/>
    <w:rsid w:val="0053087E"/>
    <w:rsid w:val="00531CCE"/>
    <w:rsid w:val="00532696"/>
    <w:rsid w:val="005333FF"/>
    <w:rsid w:val="005378F9"/>
    <w:rsid w:val="005417EF"/>
    <w:rsid w:val="0054246B"/>
    <w:rsid w:val="0054325D"/>
    <w:rsid w:val="00544B49"/>
    <w:rsid w:val="00544CD9"/>
    <w:rsid w:val="00545A68"/>
    <w:rsid w:val="00547C1B"/>
    <w:rsid w:val="00551551"/>
    <w:rsid w:val="00551C67"/>
    <w:rsid w:val="00557E86"/>
    <w:rsid w:val="00562ADF"/>
    <w:rsid w:val="00564896"/>
    <w:rsid w:val="005650DF"/>
    <w:rsid w:val="005678CC"/>
    <w:rsid w:val="00567EDB"/>
    <w:rsid w:val="00567F6C"/>
    <w:rsid w:val="00570482"/>
    <w:rsid w:val="00573648"/>
    <w:rsid w:val="00574218"/>
    <w:rsid w:val="0057593E"/>
    <w:rsid w:val="005769B7"/>
    <w:rsid w:val="00577F81"/>
    <w:rsid w:val="005833C6"/>
    <w:rsid w:val="00583672"/>
    <w:rsid w:val="00583681"/>
    <w:rsid w:val="00583C7F"/>
    <w:rsid w:val="00584F6A"/>
    <w:rsid w:val="00586B1E"/>
    <w:rsid w:val="00587DEF"/>
    <w:rsid w:val="00590F78"/>
    <w:rsid w:val="0059177A"/>
    <w:rsid w:val="00591C1D"/>
    <w:rsid w:val="00593C98"/>
    <w:rsid w:val="00594086"/>
    <w:rsid w:val="00595ABA"/>
    <w:rsid w:val="005A61DE"/>
    <w:rsid w:val="005A7659"/>
    <w:rsid w:val="005B042F"/>
    <w:rsid w:val="005B2CB3"/>
    <w:rsid w:val="005B41F7"/>
    <w:rsid w:val="005B789F"/>
    <w:rsid w:val="005C0E44"/>
    <w:rsid w:val="005C30C2"/>
    <w:rsid w:val="005C38DA"/>
    <w:rsid w:val="005C3CA6"/>
    <w:rsid w:val="005C5372"/>
    <w:rsid w:val="005C53CC"/>
    <w:rsid w:val="005C5782"/>
    <w:rsid w:val="005D28CB"/>
    <w:rsid w:val="005D3ABC"/>
    <w:rsid w:val="005D43F2"/>
    <w:rsid w:val="005D49F8"/>
    <w:rsid w:val="005E071D"/>
    <w:rsid w:val="005E0CE4"/>
    <w:rsid w:val="005E170A"/>
    <w:rsid w:val="005E1ABF"/>
    <w:rsid w:val="005E3EF4"/>
    <w:rsid w:val="005E72D3"/>
    <w:rsid w:val="005F45EA"/>
    <w:rsid w:val="005F584F"/>
    <w:rsid w:val="005F6C5B"/>
    <w:rsid w:val="005F7746"/>
    <w:rsid w:val="006012EB"/>
    <w:rsid w:val="00601608"/>
    <w:rsid w:val="00601D78"/>
    <w:rsid w:val="00602AC5"/>
    <w:rsid w:val="00603A32"/>
    <w:rsid w:val="00604F26"/>
    <w:rsid w:val="006061A4"/>
    <w:rsid w:val="00606613"/>
    <w:rsid w:val="0061073D"/>
    <w:rsid w:val="0061297F"/>
    <w:rsid w:val="00613267"/>
    <w:rsid w:val="0061430E"/>
    <w:rsid w:val="00614DBA"/>
    <w:rsid w:val="00615C7A"/>
    <w:rsid w:val="00616419"/>
    <w:rsid w:val="00616E9D"/>
    <w:rsid w:val="00617175"/>
    <w:rsid w:val="00621EB0"/>
    <w:rsid w:val="0062414B"/>
    <w:rsid w:val="006241A7"/>
    <w:rsid w:val="00625118"/>
    <w:rsid w:val="00626D30"/>
    <w:rsid w:val="00630B1B"/>
    <w:rsid w:val="006331AA"/>
    <w:rsid w:val="00635E3E"/>
    <w:rsid w:val="00637815"/>
    <w:rsid w:val="00641112"/>
    <w:rsid w:val="006419B7"/>
    <w:rsid w:val="0064372F"/>
    <w:rsid w:val="00643D0F"/>
    <w:rsid w:val="00644555"/>
    <w:rsid w:val="006465F5"/>
    <w:rsid w:val="00646AAD"/>
    <w:rsid w:val="00647424"/>
    <w:rsid w:val="0065004E"/>
    <w:rsid w:val="00652F3D"/>
    <w:rsid w:val="00655E19"/>
    <w:rsid w:val="0065606B"/>
    <w:rsid w:val="006568E9"/>
    <w:rsid w:val="006601A7"/>
    <w:rsid w:val="006604B8"/>
    <w:rsid w:val="00661E26"/>
    <w:rsid w:val="006622CE"/>
    <w:rsid w:val="00662F21"/>
    <w:rsid w:val="00663209"/>
    <w:rsid w:val="006648E8"/>
    <w:rsid w:val="00667396"/>
    <w:rsid w:val="006723DF"/>
    <w:rsid w:val="0067590F"/>
    <w:rsid w:val="00675F26"/>
    <w:rsid w:val="00682393"/>
    <w:rsid w:val="0068322B"/>
    <w:rsid w:val="006843A7"/>
    <w:rsid w:val="00684C64"/>
    <w:rsid w:val="0068508D"/>
    <w:rsid w:val="006913B0"/>
    <w:rsid w:val="0069146F"/>
    <w:rsid w:val="00691B08"/>
    <w:rsid w:val="0069318A"/>
    <w:rsid w:val="006934D4"/>
    <w:rsid w:val="006949C3"/>
    <w:rsid w:val="0069552A"/>
    <w:rsid w:val="006A04EE"/>
    <w:rsid w:val="006A33E0"/>
    <w:rsid w:val="006A4EE5"/>
    <w:rsid w:val="006A5313"/>
    <w:rsid w:val="006A7920"/>
    <w:rsid w:val="006B1781"/>
    <w:rsid w:val="006B1DD3"/>
    <w:rsid w:val="006B3091"/>
    <w:rsid w:val="006B4528"/>
    <w:rsid w:val="006B4C47"/>
    <w:rsid w:val="006B7EAB"/>
    <w:rsid w:val="006C0EEB"/>
    <w:rsid w:val="006C2A6F"/>
    <w:rsid w:val="006C7421"/>
    <w:rsid w:val="006C787F"/>
    <w:rsid w:val="006C7ED1"/>
    <w:rsid w:val="006D1A19"/>
    <w:rsid w:val="006D1BFE"/>
    <w:rsid w:val="006D268D"/>
    <w:rsid w:val="006D3DB2"/>
    <w:rsid w:val="006D5153"/>
    <w:rsid w:val="006E0605"/>
    <w:rsid w:val="006E14C5"/>
    <w:rsid w:val="006E266F"/>
    <w:rsid w:val="006E3919"/>
    <w:rsid w:val="006E58A8"/>
    <w:rsid w:val="006F0197"/>
    <w:rsid w:val="006F1B3B"/>
    <w:rsid w:val="006F3452"/>
    <w:rsid w:val="006F4311"/>
    <w:rsid w:val="006F5F48"/>
    <w:rsid w:val="00700332"/>
    <w:rsid w:val="00700A67"/>
    <w:rsid w:val="0070254C"/>
    <w:rsid w:val="00702CCA"/>
    <w:rsid w:val="007049D9"/>
    <w:rsid w:val="00706C85"/>
    <w:rsid w:val="007146C3"/>
    <w:rsid w:val="00714FC6"/>
    <w:rsid w:val="00716811"/>
    <w:rsid w:val="00717370"/>
    <w:rsid w:val="00720D3A"/>
    <w:rsid w:val="00720E12"/>
    <w:rsid w:val="007228AA"/>
    <w:rsid w:val="00722F3C"/>
    <w:rsid w:val="00723064"/>
    <w:rsid w:val="00724317"/>
    <w:rsid w:val="00724582"/>
    <w:rsid w:val="007252E5"/>
    <w:rsid w:val="00725B47"/>
    <w:rsid w:val="0073044D"/>
    <w:rsid w:val="00740B5C"/>
    <w:rsid w:val="0074102D"/>
    <w:rsid w:val="00742C01"/>
    <w:rsid w:val="00743C00"/>
    <w:rsid w:val="00744941"/>
    <w:rsid w:val="00750B2A"/>
    <w:rsid w:val="00751C41"/>
    <w:rsid w:val="00752766"/>
    <w:rsid w:val="00752E58"/>
    <w:rsid w:val="007530FF"/>
    <w:rsid w:val="00754D14"/>
    <w:rsid w:val="007555A5"/>
    <w:rsid w:val="00756030"/>
    <w:rsid w:val="007607AC"/>
    <w:rsid w:val="00763D19"/>
    <w:rsid w:val="00764140"/>
    <w:rsid w:val="00765312"/>
    <w:rsid w:val="00770508"/>
    <w:rsid w:val="00771245"/>
    <w:rsid w:val="007717EC"/>
    <w:rsid w:val="00771A63"/>
    <w:rsid w:val="007723C3"/>
    <w:rsid w:val="00772485"/>
    <w:rsid w:val="0077258C"/>
    <w:rsid w:val="0077606A"/>
    <w:rsid w:val="00777654"/>
    <w:rsid w:val="00780972"/>
    <w:rsid w:val="00780AD1"/>
    <w:rsid w:val="00784913"/>
    <w:rsid w:val="0078571A"/>
    <w:rsid w:val="00785BA5"/>
    <w:rsid w:val="0078618B"/>
    <w:rsid w:val="007865E2"/>
    <w:rsid w:val="00791ED5"/>
    <w:rsid w:val="00794AEC"/>
    <w:rsid w:val="007A307D"/>
    <w:rsid w:val="007A38A6"/>
    <w:rsid w:val="007A506E"/>
    <w:rsid w:val="007A72B9"/>
    <w:rsid w:val="007A754B"/>
    <w:rsid w:val="007B0177"/>
    <w:rsid w:val="007B041C"/>
    <w:rsid w:val="007B0A64"/>
    <w:rsid w:val="007B26CC"/>
    <w:rsid w:val="007B275E"/>
    <w:rsid w:val="007B5A4E"/>
    <w:rsid w:val="007B5D27"/>
    <w:rsid w:val="007B5E55"/>
    <w:rsid w:val="007C2205"/>
    <w:rsid w:val="007C4380"/>
    <w:rsid w:val="007C4D18"/>
    <w:rsid w:val="007C588F"/>
    <w:rsid w:val="007C6BAB"/>
    <w:rsid w:val="007D01B3"/>
    <w:rsid w:val="007D1D62"/>
    <w:rsid w:val="007D3103"/>
    <w:rsid w:val="007D6B4F"/>
    <w:rsid w:val="007D7873"/>
    <w:rsid w:val="007E01DB"/>
    <w:rsid w:val="007E2A4E"/>
    <w:rsid w:val="007E4E61"/>
    <w:rsid w:val="007E7DE6"/>
    <w:rsid w:val="007F10EA"/>
    <w:rsid w:val="007F25F9"/>
    <w:rsid w:val="007F6934"/>
    <w:rsid w:val="007F71C8"/>
    <w:rsid w:val="007F7D6F"/>
    <w:rsid w:val="00800A32"/>
    <w:rsid w:val="00805AFC"/>
    <w:rsid w:val="00812058"/>
    <w:rsid w:val="00813091"/>
    <w:rsid w:val="0081367E"/>
    <w:rsid w:val="00814744"/>
    <w:rsid w:val="0082004F"/>
    <w:rsid w:val="008200C4"/>
    <w:rsid w:val="0082066F"/>
    <w:rsid w:val="00827B28"/>
    <w:rsid w:val="00832D50"/>
    <w:rsid w:val="00833CE9"/>
    <w:rsid w:val="00835A0F"/>
    <w:rsid w:val="00835B4F"/>
    <w:rsid w:val="00840AE4"/>
    <w:rsid w:val="008453FA"/>
    <w:rsid w:val="0085204C"/>
    <w:rsid w:val="00853926"/>
    <w:rsid w:val="008545BB"/>
    <w:rsid w:val="00857622"/>
    <w:rsid w:val="00857C5D"/>
    <w:rsid w:val="00862A7A"/>
    <w:rsid w:val="00862E11"/>
    <w:rsid w:val="00864092"/>
    <w:rsid w:val="00865A3A"/>
    <w:rsid w:val="00865C4B"/>
    <w:rsid w:val="0087124C"/>
    <w:rsid w:val="00872D38"/>
    <w:rsid w:val="0087564D"/>
    <w:rsid w:val="00880E12"/>
    <w:rsid w:val="008837BE"/>
    <w:rsid w:val="00883B24"/>
    <w:rsid w:val="008842D0"/>
    <w:rsid w:val="00886B00"/>
    <w:rsid w:val="00886B8F"/>
    <w:rsid w:val="00886FC8"/>
    <w:rsid w:val="008955DC"/>
    <w:rsid w:val="0089599D"/>
    <w:rsid w:val="00895E79"/>
    <w:rsid w:val="00897CDB"/>
    <w:rsid w:val="008A035C"/>
    <w:rsid w:val="008A0B05"/>
    <w:rsid w:val="008A11E6"/>
    <w:rsid w:val="008A5751"/>
    <w:rsid w:val="008A5A1D"/>
    <w:rsid w:val="008B29E7"/>
    <w:rsid w:val="008B62AE"/>
    <w:rsid w:val="008B6742"/>
    <w:rsid w:val="008B7AE0"/>
    <w:rsid w:val="008C0399"/>
    <w:rsid w:val="008C0F8F"/>
    <w:rsid w:val="008C23FE"/>
    <w:rsid w:val="008C3D6E"/>
    <w:rsid w:val="008C6C14"/>
    <w:rsid w:val="008C77B0"/>
    <w:rsid w:val="008D00E5"/>
    <w:rsid w:val="008D24FC"/>
    <w:rsid w:val="008D4AE5"/>
    <w:rsid w:val="008D7247"/>
    <w:rsid w:val="008E0013"/>
    <w:rsid w:val="008E426B"/>
    <w:rsid w:val="008E557E"/>
    <w:rsid w:val="008E63B9"/>
    <w:rsid w:val="008E6C9B"/>
    <w:rsid w:val="008E77F7"/>
    <w:rsid w:val="008F2EA4"/>
    <w:rsid w:val="008F72E3"/>
    <w:rsid w:val="008F7D81"/>
    <w:rsid w:val="009010F8"/>
    <w:rsid w:val="00901733"/>
    <w:rsid w:val="00902C6A"/>
    <w:rsid w:val="00903987"/>
    <w:rsid w:val="00906574"/>
    <w:rsid w:val="00907E6B"/>
    <w:rsid w:val="009106DC"/>
    <w:rsid w:val="009130AF"/>
    <w:rsid w:val="00913BBF"/>
    <w:rsid w:val="00914C0B"/>
    <w:rsid w:val="009151FC"/>
    <w:rsid w:val="009153EB"/>
    <w:rsid w:val="00915D9D"/>
    <w:rsid w:val="009164D3"/>
    <w:rsid w:val="009168CA"/>
    <w:rsid w:val="00920315"/>
    <w:rsid w:val="00922608"/>
    <w:rsid w:val="00927755"/>
    <w:rsid w:val="0093079B"/>
    <w:rsid w:val="00931E96"/>
    <w:rsid w:val="009339F0"/>
    <w:rsid w:val="0093454D"/>
    <w:rsid w:val="00934705"/>
    <w:rsid w:val="00934E34"/>
    <w:rsid w:val="009364DF"/>
    <w:rsid w:val="0094078A"/>
    <w:rsid w:val="009407EE"/>
    <w:rsid w:val="00942842"/>
    <w:rsid w:val="00946004"/>
    <w:rsid w:val="009461E2"/>
    <w:rsid w:val="009465D0"/>
    <w:rsid w:val="00947BE1"/>
    <w:rsid w:val="0095118E"/>
    <w:rsid w:val="00951F2F"/>
    <w:rsid w:val="00955B27"/>
    <w:rsid w:val="00956C62"/>
    <w:rsid w:val="0096196B"/>
    <w:rsid w:val="00961977"/>
    <w:rsid w:val="00962F7B"/>
    <w:rsid w:val="009646A4"/>
    <w:rsid w:val="009652BA"/>
    <w:rsid w:val="00965685"/>
    <w:rsid w:val="00971340"/>
    <w:rsid w:val="00971548"/>
    <w:rsid w:val="0097332A"/>
    <w:rsid w:val="009738B6"/>
    <w:rsid w:val="00974888"/>
    <w:rsid w:val="00976EED"/>
    <w:rsid w:val="009777BC"/>
    <w:rsid w:val="00980085"/>
    <w:rsid w:val="009805E9"/>
    <w:rsid w:val="00980D8E"/>
    <w:rsid w:val="009812C5"/>
    <w:rsid w:val="00981F8B"/>
    <w:rsid w:val="00984E89"/>
    <w:rsid w:val="0099186D"/>
    <w:rsid w:val="0099764D"/>
    <w:rsid w:val="009A0145"/>
    <w:rsid w:val="009A2353"/>
    <w:rsid w:val="009A3C6F"/>
    <w:rsid w:val="009A4BDA"/>
    <w:rsid w:val="009A7589"/>
    <w:rsid w:val="009B2148"/>
    <w:rsid w:val="009B22EE"/>
    <w:rsid w:val="009B4D65"/>
    <w:rsid w:val="009B631B"/>
    <w:rsid w:val="009B6CDF"/>
    <w:rsid w:val="009B7880"/>
    <w:rsid w:val="009B78AE"/>
    <w:rsid w:val="009C17F1"/>
    <w:rsid w:val="009C24A1"/>
    <w:rsid w:val="009C3714"/>
    <w:rsid w:val="009C600A"/>
    <w:rsid w:val="009C64D0"/>
    <w:rsid w:val="009E23FC"/>
    <w:rsid w:val="009E278B"/>
    <w:rsid w:val="009E3F45"/>
    <w:rsid w:val="009E5FCF"/>
    <w:rsid w:val="009E7287"/>
    <w:rsid w:val="009E7D5C"/>
    <w:rsid w:val="009F23D8"/>
    <w:rsid w:val="009F2FC4"/>
    <w:rsid w:val="009F48DA"/>
    <w:rsid w:val="009F63D3"/>
    <w:rsid w:val="009F692E"/>
    <w:rsid w:val="009F6A1E"/>
    <w:rsid w:val="009F6FCC"/>
    <w:rsid w:val="009F7BCB"/>
    <w:rsid w:val="00A001CF"/>
    <w:rsid w:val="00A00B98"/>
    <w:rsid w:val="00A010AD"/>
    <w:rsid w:val="00A026A3"/>
    <w:rsid w:val="00A028BC"/>
    <w:rsid w:val="00A02E6E"/>
    <w:rsid w:val="00A03AEC"/>
    <w:rsid w:val="00A044A6"/>
    <w:rsid w:val="00A052AA"/>
    <w:rsid w:val="00A063D6"/>
    <w:rsid w:val="00A114E2"/>
    <w:rsid w:val="00A11EAF"/>
    <w:rsid w:val="00A128C2"/>
    <w:rsid w:val="00A17F48"/>
    <w:rsid w:val="00A2019B"/>
    <w:rsid w:val="00A2098F"/>
    <w:rsid w:val="00A2294E"/>
    <w:rsid w:val="00A24EB8"/>
    <w:rsid w:val="00A2739F"/>
    <w:rsid w:val="00A27454"/>
    <w:rsid w:val="00A31288"/>
    <w:rsid w:val="00A32503"/>
    <w:rsid w:val="00A358D5"/>
    <w:rsid w:val="00A40338"/>
    <w:rsid w:val="00A410F5"/>
    <w:rsid w:val="00A43359"/>
    <w:rsid w:val="00A43B3D"/>
    <w:rsid w:val="00A44555"/>
    <w:rsid w:val="00A44748"/>
    <w:rsid w:val="00A46BE9"/>
    <w:rsid w:val="00A47EC6"/>
    <w:rsid w:val="00A51EE6"/>
    <w:rsid w:val="00A53347"/>
    <w:rsid w:val="00A54752"/>
    <w:rsid w:val="00A55C6C"/>
    <w:rsid w:val="00A56828"/>
    <w:rsid w:val="00A618D9"/>
    <w:rsid w:val="00A61AE2"/>
    <w:rsid w:val="00A62D3E"/>
    <w:rsid w:val="00A6669B"/>
    <w:rsid w:val="00A670C7"/>
    <w:rsid w:val="00A73AA3"/>
    <w:rsid w:val="00A751ED"/>
    <w:rsid w:val="00A75FEF"/>
    <w:rsid w:val="00A77949"/>
    <w:rsid w:val="00A77F09"/>
    <w:rsid w:val="00A8010E"/>
    <w:rsid w:val="00A80832"/>
    <w:rsid w:val="00A809A4"/>
    <w:rsid w:val="00A82EC3"/>
    <w:rsid w:val="00A85480"/>
    <w:rsid w:val="00A86330"/>
    <w:rsid w:val="00A927E3"/>
    <w:rsid w:val="00A973A6"/>
    <w:rsid w:val="00AA0B6C"/>
    <w:rsid w:val="00AA13CD"/>
    <w:rsid w:val="00AA1BF7"/>
    <w:rsid w:val="00AA2D04"/>
    <w:rsid w:val="00AA3670"/>
    <w:rsid w:val="00AA4191"/>
    <w:rsid w:val="00AA436F"/>
    <w:rsid w:val="00AA45C4"/>
    <w:rsid w:val="00AA635A"/>
    <w:rsid w:val="00AB223B"/>
    <w:rsid w:val="00AB2D74"/>
    <w:rsid w:val="00AB5351"/>
    <w:rsid w:val="00AB5667"/>
    <w:rsid w:val="00AB6405"/>
    <w:rsid w:val="00AB6623"/>
    <w:rsid w:val="00AC065E"/>
    <w:rsid w:val="00AC0966"/>
    <w:rsid w:val="00AC0ED8"/>
    <w:rsid w:val="00AC3D54"/>
    <w:rsid w:val="00AC40F7"/>
    <w:rsid w:val="00AC47D5"/>
    <w:rsid w:val="00AC4BD2"/>
    <w:rsid w:val="00AC5B5B"/>
    <w:rsid w:val="00AC6BE2"/>
    <w:rsid w:val="00AD070B"/>
    <w:rsid w:val="00AD1F39"/>
    <w:rsid w:val="00AD307B"/>
    <w:rsid w:val="00AD621A"/>
    <w:rsid w:val="00AD7E3E"/>
    <w:rsid w:val="00AE09EE"/>
    <w:rsid w:val="00AE09F6"/>
    <w:rsid w:val="00AE0F36"/>
    <w:rsid w:val="00AE1FA9"/>
    <w:rsid w:val="00AE3122"/>
    <w:rsid w:val="00AE3B5D"/>
    <w:rsid w:val="00AE6994"/>
    <w:rsid w:val="00AF1CA0"/>
    <w:rsid w:val="00AF252A"/>
    <w:rsid w:val="00AF261B"/>
    <w:rsid w:val="00AF386D"/>
    <w:rsid w:val="00AF44B5"/>
    <w:rsid w:val="00AF795E"/>
    <w:rsid w:val="00B03F3D"/>
    <w:rsid w:val="00B046BF"/>
    <w:rsid w:val="00B056DD"/>
    <w:rsid w:val="00B06BE2"/>
    <w:rsid w:val="00B06FE5"/>
    <w:rsid w:val="00B078CB"/>
    <w:rsid w:val="00B10316"/>
    <w:rsid w:val="00B12EF8"/>
    <w:rsid w:val="00B13474"/>
    <w:rsid w:val="00B163E4"/>
    <w:rsid w:val="00B17375"/>
    <w:rsid w:val="00B21C0A"/>
    <w:rsid w:val="00B241EA"/>
    <w:rsid w:val="00B249A5"/>
    <w:rsid w:val="00B30C27"/>
    <w:rsid w:val="00B40057"/>
    <w:rsid w:val="00B41E3D"/>
    <w:rsid w:val="00B42B0B"/>
    <w:rsid w:val="00B45733"/>
    <w:rsid w:val="00B51588"/>
    <w:rsid w:val="00B51A9E"/>
    <w:rsid w:val="00B51B22"/>
    <w:rsid w:val="00B5296E"/>
    <w:rsid w:val="00B538A6"/>
    <w:rsid w:val="00B539C6"/>
    <w:rsid w:val="00B55CBB"/>
    <w:rsid w:val="00B6048C"/>
    <w:rsid w:val="00B634FC"/>
    <w:rsid w:val="00B65DD1"/>
    <w:rsid w:val="00B66156"/>
    <w:rsid w:val="00B679F9"/>
    <w:rsid w:val="00B7035D"/>
    <w:rsid w:val="00B74C97"/>
    <w:rsid w:val="00B76635"/>
    <w:rsid w:val="00B76A0B"/>
    <w:rsid w:val="00B7702A"/>
    <w:rsid w:val="00B84568"/>
    <w:rsid w:val="00B857F5"/>
    <w:rsid w:val="00B85BFF"/>
    <w:rsid w:val="00B86200"/>
    <w:rsid w:val="00B8743A"/>
    <w:rsid w:val="00B87D91"/>
    <w:rsid w:val="00B936FA"/>
    <w:rsid w:val="00B97C91"/>
    <w:rsid w:val="00BA11F5"/>
    <w:rsid w:val="00BA310E"/>
    <w:rsid w:val="00BA4858"/>
    <w:rsid w:val="00BA5376"/>
    <w:rsid w:val="00BA5522"/>
    <w:rsid w:val="00BA56C4"/>
    <w:rsid w:val="00BB21CD"/>
    <w:rsid w:val="00BB2257"/>
    <w:rsid w:val="00BB4DEF"/>
    <w:rsid w:val="00BB56D5"/>
    <w:rsid w:val="00BB6C61"/>
    <w:rsid w:val="00BC0D05"/>
    <w:rsid w:val="00BC1137"/>
    <w:rsid w:val="00BC35D9"/>
    <w:rsid w:val="00BC37C8"/>
    <w:rsid w:val="00BC398F"/>
    <w:rsid w:val="00BC445F"/>
    <w:rsid w:val="00BC5242"/>
    <w:rsid w:val="00BC5D97"/>
    <w:rsid w:val="00BC7B3B"/>
    <w:rsid w:val="00BD0EA3"/>
    <w:rsid w:val="00BD2591"/>
    <w:rsid w:val="00BD2EA3"/>
    <w:rsid w:val="00BD4B05"/>
    <w:rsid w:val="00BD7AAB"/>
    <w:rsid w:val="00BE1F53"/>
    <w:rsid w:val="00BE3E3D"/>
    <w:rsid w:val="00BE4EEF"/>
    <w:rsid w:val="00BE53E2"/>
    <w:rsid w:val="00BE7BAB"/>
    <w:rsid w:val="00BE7DC8"/>
    <w:rsid w:val="00BF0A11"/>
    <w:rsid w:val="00BF12AC"/>
    <w:rsid w:val="00BF18B9"/>
    <w:rsid w:val="00BF2C15"/>
    <w:rsid w:val="00BF60DC"/>
    <w:rsid w:val="00BF7660"/>
    <w:rsid w:val="00C000C6"/>
    <w:rsid w:val="00C00CBE"/>
    <w:rsid w:val="00C01EFF"/>
    <w:rsid w:val="00C02881"/>
    <w:rsid w:val="00C04192"/>
    <w:rsid w:val="00C04C23"/>
    <w:rsid w:val="00C05082"/>
    <w:rsid w:val="00C05E54"/>
    <w:rsid w:val="00C05EAA"/>
    <w:rsid w:val="00C0684A"/>
    <w:rsid w:val="00C06EC3"/>
    <w:rsid w:val="00C17661"/>
    <w:rsid w:val="00C20768"/>
    <w:rsid w:val="00C2149D"/>
    <w:rsid w:val="00C22064"/>
    <w:rsid w:val="00C23244"/>
    <w:rsid w:val="00C23C1F"/>
    <w:rsid w:val="00C23FF8"/>
    <w:rsid w:val="00C24395"/>
    <w:rsid w:val="00C2678C"/>
    <w:rsid w:val="00C26942"/>
    <w:rsid w:val="00C3590C"/>
    <w:rsid w:val="00C369A8"/>
    <w:rsid w:val="00C36F2D"/>
    <w:rsid w:val="00C408EF"/>
    <w:rsid w:val="00C40EF3"/>
    <w:rsid w:val="00C41766"/>
    <w:rsid w:val="00C41D3B"/>
    <w:rsid w:val="00C442E9"/>
    <w:rsid w:val="00C45B1A"/>
    <w:rsid w:val="00C505C5"/>
    <w:rsid w:val="00C51CFE"/>
    <w:rsid w:val="00C534A3"/>
    <w:rsid w:val="00C54C76"/>
    <w:rsid w:val="00C6160B"/>
    <w:rsid w:val="00C617F7"/>
    <w:rsid w:val="00C61A1B"/>
    <w:rsid w:val="00C61CE8"/>
    <w:rsid w:val="00C6426F"/>
    <w:rsid w:val="00C669DF"/>
    <w:rsid w:val="00C66AA7"/>
    <w:rsid w:val="00C6763C"/>
    <w:rsid w:val="00C67A1C"/>
    <w:rsid w:val="00C67F7F"/>
    <w:rsid w:val="00C70D22"/>
    <w:rsid w:val="00C7237F"/>
    <w:rsid w:val="00C75B3B"/>
    <w:rsid w:val="00C80241"/>
    <w:rsid w:val="00C80BBA"/>
    <w:rsid w:val="00C81F94"/>
    <w:rsid w:val="00C82235"/>
    <w:rsid w:val="00C832A8"/>
    <w:rsid w:val="00C835A5"/>
    <w:rsid w:val="00C84777"/>
    <w:rsid w:val="00C86444"/>
    <w:rsid w:val="00C93A4A"/>
    <w:rsid w:val="00C947FB"/>
    <w:rsid w:val="00CA01DF"/>
    <w:rsid w:val="00CA1A95"/>
    <w:rsid w:val="00CA2844"/>
    <w:rsid w:val="00CA3708"/>
    <w:rsid w:val="00CA48D4"/>
    <w:rsid w:val="00CB0C4E"/>
    <w:rsid w:val="00CB176D"/>
    <w:rsid w:val="00CB24DA"/>
    <w:rsid w:val="00CB41E2"/>
    <w:rsid w:val="00CB56F3"/>
    <w:rsid w:val="00CC385F"/>
    <w:rsid w:val="00CC3C37"/>
    <w:rsid w:val="00CD0D86"/>
    <w:rsid w:val="00CD1D24"/>
    <w:rsid w:val="00CD5C72"/>
    <w:rsid w:val="00CE0416"/>
    <w:rsid w:val="00CE228D"/>
    <w:rsid w:val="00CE4A8D"/>
    <w:rsid w:val="00CE78AB"/>
    <w:rsid w:val="00CF26AD"/>
    <w:rsid w:val="00CF5877"/>
    <w:rsid w:val="00CF5B5B"/>
    <w:rsid w:val="00CF75DB"/>
    <w:rsid w:val="00CF7625"/>
    <w:rsid w:val="00D01ADC"/>
    <w:rsid w:val="00D02093"/>
    <w:rsid w:val="00D03B70"/>
    <w:rsid w:val="00D03F1F"/>
    <w:rsid w:val="00D055B2"/>
    <w:rsid w:val="00D05787"/>
    <w:rsid w:val="00D06329"/>
    <w:rsid w:val="00D06AF8"/>
    <w:rsid w:val="00D07740"/>
    <w:rsid w:val="00D07AFB"/>
    <w:rsid w:val="00D20B67"/>
    <w:rsid w:val="00D20FA7"/>
    <w:rsid w:val="00D2386A"/>
    <w:rsid w:val="00D25B1E"/>
    <w:rsid w:val="00D25B4E"/>
    <w:rsid w:val="00D25E17"/>
    <w:rsid w:val="00D27464"/>
    <w:rsid w:val="00D27EFF"/>
    <w:rsid w:val="00D30859"/>
    <w:rsid w:val="00D30DE2"/>
    <w:rsid w:val="00D32581"/>
    <w:rsid w:val="00D327B8"/>
    <w:rsid w:val="00D33B67"/>
    <w:rsid w:val="00D33DBB"/>
    <w:rsid w:val="00D33EB6"/>
    <w:rsid w:val="00D36743"/>
    <w:rsid w:val="00D370E1"/>
    <w:rsid w:val="00D41548"/>
    <w:rsid w:val="00D41838"/>
    <w:rsid w:val="00D4654C"/>
    <w:rsid w:val="00D4659E"/>
    <w:rsid w:val="00D47843"/>
    <w:rsid w:val="00D47B1D"/>
    <w:rsid w:val="00D50174"/>
    <w:rsid w:val="00D51713"/>
    <w:rsid w:val="00D51C7D"/>
    <w:rsid w:val="00D56719"/>
    <w:rsid w:val="00D574EE"/>
    <w:rsid w:val="00D61D13"/>
    <w:rsid w:val="00D634E9"/>
    <w:rsid w:val="00D639E7"/>
    <w:rsid w:val="00D64828"/>
    <w:rsid w:val="00D662CD"/>
    <w:rsid w:val="00D670ED"/>
    <w:rsid w:val="00D67724"/>
    <w:rsid w:val="00D70B17"/>
    <w:rsid w:val="00D70B4B"/>
    <w:rsid w:val="00D71CCA"/>
    <w:rsid w:val="00D74553"/>
    <w:rsid w:val="00D7477B"/>
    <w:rsid w:val="00D767D2"/>
    <w:rsid w:val="00D76FB5"/>
    <w:rsid w:val="00D81A14"/>
    <w:rsid w:val="00D8247E"/>
    <w:rsid w:val="00D825FF"/>
    <w:rsid w:val="00D8346D"/>
    <w:rsid w:val="00D845C9"/>
    <w:rsid w:val="00D8469A"/>
    <w:rsid w:val="00D85DFE"/>
    <w:rsid w:val="00D8701F"/>
    <w:rsid w:val="00D91B78"/>
    <w:rsid w:val="00D93367"/>
    <w:rsid w:val="00D95737"/>
    <w:rsid w:val="00DA13C5"/>
    <w:rsid w:val="00DA2748"/>
    <w:rsid w:val="00DA3689"/>
    <w:rsid w:val="00DA3F1E"/>
    <w:rsid w:val="00DA6274"/>
    <w:rsid w:val="00DA7054"/>
    <w:rsid w:val="00DA7EA1"/>
    <w:rsid w:val="00DB0D88"/>
    <w:rsid w:val="00DB51B8"/>
    <w:rsid w:val="00DB5968"/>
    <w:rsid w:val="00DC09B5"/>
    <w:rsid w:val="00DC0A0D"/>
    <w:rsid w:val="00DC47AC"/>
    <w:rsid w:val="00DD3E91"/>
    <w:rsid w:val="00DD7BB2"/>
    <w:rsid w:val="00DD7EE1"/>
    <w:rsid w:val="00DE04A7"/>
    <w:rsid w:val="00DE1A2C"/>
    <w:rsid w:val="00DE1B60"/>
    <w:rsid w:val="00DE5E4B"/>
    <w:rsid w:val="00DF66FB"/>
    <w:rsid w:val="00DF769D"/>
    <w:rsid w:val="00E05D4A"/>
    <w:rsid w:val="00E1004D"/>
    <w:rsid w:val="00E132BD"/>
    <w:rsid w:val="00E14F2E"/>
    <w:rsid w:val="00E153D1"/>
    <w:rsid w:val="00E17930"/>
    <w:rsid w:val="00E20922"/>
    <w:rsid w:val="00E2101F"/>
    <w:rsid w:val="00E303E2"/>
    <w:rsid w:val="00E30B8E"/>
    <w:rsid w:val="00E314E0"/>
    <w:rsid w:val="00E3646A"/>
    <w:rsid w:val="00E4131F"/>
    <w:rsid w:val="00E430AD"/>
    <w:rsid w:val="00E43A57"/>
    <w:rsid w:val="00E44D74"/>
    <w:rsid w:val="00E46A85"/>
    <w:rsid w:val="00E46FA2"/>
    <w:rsid w:val="00E520A6"/>
    <w:rsid w:val="00E52408"/>
    <w:rsid w:val="00E53B68"/>
    <w:rsid w:val="00E54882"/>
    <w:rsid w:val="00E558FD"/>
    <w:rsid w:val="00E578EC"/>
    <w:rsid w:val="00E6044C"/>
    <w:rsid w:val="00E610B4"/>
    <w:rsid w:val="00E61660"/>
    <w:rsid w:val="00E65749"/>
    <w:rsid w:val="00E65DDC"/>
    <w:rsid w:val="00E65F55"/>
    <w:rsid w:val="00E66E3F"/>
    <w:rsid w:val="00E703E0"/>
    <w:rsid w:val="00E71E68"/>
    <w:rsid w:val="00E76C92"/>
    <w:rsid w:val="00E774ED"/>
    <w:rsid w:val="00E812F4"/>
    <w:rsid w:val="00E869C6"/>
    <w:rsid w:val="00E86C39"/>
    <w:rsid w:val="00E90029"/>
    <w:rsid w:val="00E9201F"/>
    <w:rsid w:val="00E9249A"/>
    <w:rsid w:val="00E95485"/>
    <w:rsid w:val="00E95EE3"/>
    <w:rsid w:val="00E97A2A"/>
    <w:rsid w:val="00EA0075"/>
    <w:rsid w:val="00EA070E"/>
    <w:rsid w:val="00EA3C11"/>
    <w:rsid w:val="00EA59D5"/>
    <w:rsid w:val="00EA64DC"/>
    <w:rsid w:val="00EA64F1"/>
    <w:rsid w:val="00EA69D3"/>
    <w:rsid w:val="00EA7155"/>
    <w:rsid w:val="00EB0284"/>
    <w:rsid w:val="00EB0320"/>
    <w:rsid w:val="00EB26E2"/>
    <w:rsid w:val="00EB51B7"/>
    <w:rsid w:val="00EB7CCA"/>
    <w:rsid w:val="00EC03FA"/>
    <w:rsid w:val="00EC16B4"/>
    <w:rsid w:val="00EC1AD9"/>
    <w:rsid w:val="00ED1D2C"/>
    <w:rsid w:val="00ED22DD"/>
    <w:rsid w:val="00ED24F4"/>
    <w:rsid w:val="00ED2AB7"/>
    <w:rsid w:val="00ED62A3"/>
    <w:rsid w:val="00ED7151"/>
    <w:rsid w:val="00ED7D70"/>
    <w:rsid w:val="00EE2325"/>
    <w:rsid w:val="00EE53FD"/>
    <w:rsid w:val="00EE5792"/>
    <w:rsid w:val="00EE6094"/>
    <w:rsid w:val="00EE685C"/>
    <w:rsid w:val="00EF00FB"/>
    <w:rsid w:val="00EF021C"/>
    <w:rsid w:val="00EF3D0B"/>
    <w:rsid w:val="00EF4C5E"/>
    <w:rsid w:val="00EF584B"/>
    <w:rsid w:val="00EF6A92"/>
    <w:rsid w:val="00EF7481"/>
    <w:rsid w:val="00EF7BD2"/>
    <w:rsid w:val="00F0156B"/>
    <w:rsid w:val="00F029D3"/>
    <w:rsid w:val="00F03AAE"/>
    <w:rsid w:val="00F05086"/>
    <w:rsid w:val="00F056D3"/>
    <w:rsid w:val="00F057F8"/>
    <w:rsid w:val="00F05C6B"/>
    <w:rsid w:val="00F112DA"/>
    <w:rsid w:val="00F11467"/>
    <w:rsid w:val="00F135FF"/>
    <w:rsid w:val="00F13DFB"/>
    <w:rsid w:val="00F14917"/>
    <w:rsid w:val="00F168FB"/>
    <w:rsid w:val="00F176BD"/>
    <w:rsid w:val="00F202AC"/>
    <w:rsid w:val="00F24541"/>
    <w:rsid w:val="00F25CE4"/>
    <w:rsid w:val="00F266E3"/>
    <w:rsid w:val="00F2789C"/>
    <w:rsid w:val="00F327BA"/>
    <w:rsid w:val="00F3578F"/>
    <w:rsid w:val="00F35A69"/>
    <w:rsid w:val="00F36C4B"/>
    <w:rsid w:val="00F42F3E"/>
    <w:rsid w:val="00F43FDE"/>
    <w:rsid w:val="00F4572A"/>
    <w:rsid w:val="00F53AA6"/>
    <w:rsid w:val="00F54F2E"/>
    <w:rsid w:val="00F5762E"/>
    <w:rsid w:val="00F636C2"/>
    <w:rsid w:val="00F637B9"/>
    <w:rsid w:val="00F64626"/>
    <w:rsid w:val="00F70DDF"/>
    <w:rsid w:val="00F71A73"/>
    <w:rsid w:val="00F71EBA"/>
    <w:rsid w:val="00F77B96"/>
    <w:rsid w:val="00F85735"/>
    <w:rsid w:val="00F86125"/>
    <w:rsid w:val="00F87AF2"/>
    <w:rsid w:val="00F944C2"/>
    <w:rsid w:val="00F960F9"/>
    <w:rsid w:val="00F969EB"/>
    <w:rsid w:val="00FA1892"/>
    <w:rsid w:val="00FA3207"/>
    <w:rsid w:val="00FA344A"/>
    <w:rsid w:val="00FA56C4"/>
    <w:rsid w:val="00FB2295"/>
    <w:rsid w:val="00FB4261"/>
    <w:rsid w:val="00FB4B83"/>
    <w:rsid w:val="00FB5667"/>
    <w:rsid w:val="00FC04AF"/>
    <w:rsid w:val="00FC1ACC"/>
    <w:rsid w:val="00FC1DD0"/>
    <w:rsid w:val="00FC329A"/>
    <w:rsid w:val="00FC425B"/>
    <w:rsid w:val="00FC692C"/>
    <w:rsid w:val="00FD0164"/>
    <w:rsid w:val="00FD05CD"/>
    <w:rsid w:val="00FD1741"/>
    <w:rsid w:val="00FD6772"/>
    <w:rsid w:val="00FE019C"/>
    <w:rsid w:val="00FE19BB"/>
    <w:rsid w:val="00FE1DF0"/>
    <w:rsid w:val="00FE4B31"/>
    <w:rsid w:val="00FE6F9D"/>
    <w:rsid w:val="00FF4831"/>
    <w:rsid w:val="00FF57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AE73B5"/>
  <w15:docId w15:val="{BCBD8B62-BA9E-40AF-91D6-7C2F8140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0"/>
    <w:qFormat/>
    <w:rsid w:val="00780972"/>
    <w:pPr>
      <w:keepNext/>
      <w:spacing w:before="180" w:after="180" w:line="720" w:lineRule="atLeast"/>
      <w:outlineLvl w:val="0"/>
    </w:pPr>
    <w:rPr>
      <w:rFonts w:ascii="Calibri Light" w:eastAsia="新細明體" w:hAnsi="Calibri Light"/>
      <w:b/>
      <w:bCs/>
      <w:kern w:val="52"/>
      <w:sz w:val="52"/>
      <w:szCs w:val="52"/>
      <w:lang w:val="x-none" w:eastAsia="x-none"/>
    </w:rPr>
  </w:style>
  <w:style w:type="paragraph" w:styleId="2">
    <w:name w:val="heading 2"/>
    <w:basedOn w:val="a"/>
    <w:next w:val="a"/>
    <w:link w:val="20"/>
    <w:semiHidden/>
    <w:unhideWhenUsed/>
    <w:qFormat/>
    <w:rsid w:val="00780972"/>
    <w:pPr>
      <w:keepNext/>
      <w:spacing w:line="720" w:lineRule="atLeast"/>
      <w:outlineLvl w:val="1"/>
    </w:pPr>
    <w:rPr>
      <w:rFonts w:ascii="Calibri Light" w:eastAsia="新細明體" w:hAnsi="Calibri Light"/>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character" w:styleId="a4">
    <w:name w:val="page number"/>
    <w:basedOn w:val="a0"/>
  </w:style>
  <w:style w:type="paragraph" w:styleId="a5">
    <w:name w:val="footer"/>
    <w:basedOn w:val="a"/>
    <w:link w:val="a6"/>
    <w:uiPriority w:val="99"/>
    <w:pPr>
      <w:tabs>
        <w:tab w:val="center" w:pos="4153"/>
        <w:tab w:val="right" w:pos="8306"/>
      </w:tabs>
    </w:pPr>
    <w:rPr>
      <w:sz w:val="20"/>
    </w:rPr>
  </w:style>
  <w:style w:type="character" w:styleId="a7">
    <w:name w:val="Hyperlink"/>
    <w:qFormat/>
    <w:rPr>
      <w:color w:val="0000FF"/>
      <w:u w:val="single"/>
    </w:rPr>
  </w:style>
  <w:style w:type="paragraph" w:styleId="a8">
    <w:name w:val="Body Text"/>
    <w:basedOn w:val="a"/>
    <w:pPr>
      <w:spacing w:line="400" w:lineRule="atLeast"/>
      <w:jc w:val="both"/>
    </w:pPr>
    <w:rPr>
      <w:spacing w:val="20"/>
    </w:rPr>
  </w:style>
  <w:style w:type="paragraph" w:styleId="21">
    <w:name w:val="toc 2"/>
    <w:basedOn w:val="a"/>
    <w:next w:val="a"/>
    <w:autoRedefine/>
    <w:uiPriority w:val="39"/>
    <w:pPr>
      <w:ind w:leftChars="200" w:left="480"/>
    </w:pPr>
  </w:style>
  <w:style w:type="character" w:styleId="a9">
    <w:name w:val="FollowedHyperlink"/>
    <w:rPr>
      <w:color w:val="800080"/>
      <w:u w:val="single"/>
    </w:rPr>
  </w:style>
  <w:style w:type="paragraph" w:styleId="aa">
    <w:name w:val="Balloon Text"/>
    <w:basedOn w:val="a"/>
    <w:semiHidden/>
    <w:rPr>
      <w:rFonts w:ascii="Arial" w:eastAsia="新細明體" w:hAnsi="Arial"/>
      <w:sz w:val="18"/>
      <w:szCs w:val="18"/>
    </w:rPr>
  </w:style>
  <w:style w:type="paragraph" w:styleId="ab">
    <w:name w:val="List Paragraph"/>
    <w:basedOn w:val="a"/>
    <w:uiPriority w:val="99"/>
    <w:qFormat/>
    <w:rsid w:val="004811AE"/>
    <w:pPr>
      <w:ind w:firstLineChars="200" w:firstLine="420"/>
    </w:pPr>
  </w:style>
  <w:style w:type="paragraph" w:styleId="ac">
    <w:name w:val="footnote text"/>
    <w:basedOn w:val="a"/>
    <w:link w:val="ad"/>
    <w:rsid w:val="00D07740"/>
    <w:pPr>
      <w:adjustRightInd/>
      <w:snapToGrid w:val="0"/>
      <w:spacing w:line="240" w:lineRule="auto"/>
      <w:textAlignment w:val="auto"/>
    </w:pPr>
    <w:rPr>
      <w:rFonts w:eastAsia="新細明體"/>
      <w:kern w:val="2"/>
      <w:sz w:val="18"/>
      <w:szCs w:val="18"/>
      <w:lang w:val="x-none" w:eastAsia="x-none"/>
    </w:rPr>
  </w:style>
  <w:style w:type="character" w:customStyle="1" w:styleId="ad">
    <w:name w:val="註腳文字 字元"/>
    <w:link w:val="ac"/>
    <w:rsid w:val="00D07740"/>
    <w:rPr>
      <w:rFonts w:eastAsia="新細明體"/>
      <w:kern w:val="2"/>
      <w:sz w:val="18"/>
      <w:szCs w:val="18"/>
      <w:lang w:val="x-none" w:eastAsia="x-none"/>
    </w:rPr>
  </w:style>
  <w:style w:type="character" w:customStyle="1" w:styleId="a6">
    <w:name w:val="頁尾 字元"/>
    <w:link w:val="a5"/>
    <w:uiPriority w:val="99"/>
    <w:rsid w:val="001A539F"/>
  </w:style>
  <w:style w:type="character" w:customStyle="1" w:styleId="apple-converted-space">
    <w:name w:val="apple-converted-space"/>
    <w:rsid w:val="00D845C9"/>
  </w:style>
  <w:style w:type="character" w:styleId="ae">
    <w:name w:val="annotation reference"/>
    <w:rsid w:val="00DB5968"/>
    <w:rPr>
      <w:sz w:val="18"/>
      <w:szCs w:val="18"/>
    </w:rPr>
  </w:style>
  <w:style w:type="paragraph" w:styleId="af">
    <w:name w:val="annotation text"/>
    <w:basedOn w:val="a"/>
    <w:link w:val="af0"/>
    <w:rsid w:val="00DB5968"/>
    <w:rPr>
      <w:lang w:val="x-none" w:eastAsia="x-none"/>
    </w:rPr>
  </w:style>
  <w:style w:type="character" w:customStyle="1" w:styleId="af0">
    <w:name w:val="註解文字 字元"/>
    <w:link w:val="af"/>
    <w:rsid w:val="00DB5968"/>
    <w:rPr>
      <w:sz w:val="24"/>
    </w:rPr>
  </w:style>
  <w:style w:type="paragraph" w:styleId="af1">
    <w:name w:val="annotation subject"/>
    <w:basedOn w:val="af"/>
    <w:next w:val="af"/>
    <w:link w:val="af2"/>
    <w:rsid w:val="00DB5968"/>
    <w:rPr>
      <w:b/>
      <w:bCs/>
    </w:rPr>
  </w:style>
  <w:style w:type="character" w:customStyle="1" w:styleId="af2">
    <w:name w:val="註解主旨 字元"/>
    <w:link w:val="af1"/>
    <w:rsid w:val="00DB5968"/>
    <w:rPr>
      <w:b/>
      <w:bCs/>
      <w:sz w:val="24"/>
    </w:rPr>
  </w:style>
  <w:style w:type="paragraph" w:customStyle="1" w:styleId="Default">
    <w:name w:val="Default"/>
    <w:rsid w:val="006E3919"/>
    <w:pPr>
      <w:widowControl w:val="0"/>
      <w:autoSpaceDE w:val="0"/>
      <w:autoSpaceDN w:val="0"/>
      <w:adjustRightInd w:val="0"/>
    </w:pPr>
    <w:rPr>
      <w:rFonts w:ascii="新細明體" w:eastAsia="新細明體" w:cs="新細明體"/>
      <w:color w:val="000000"/>
      <w:sz w:val="24"/>
      <w:szCs w:val="24"/>
    </w:rPr>
  </w:style>
  <w:style w:type="paragraph" w:styleId="af3">
    <w:name w:val="Revision"/>
    <w:hidden/>
    <w:uiPriority w:val="99"/>
    <w:semiHidden/>
    <w:rsid w:val="00B51B22"/>
    <w:rPr>
      <w:sz w:val="24"/>
    </w:rPr>
  </w:style>
  <w:style w:type="character" w:customStyle="1" w:styleId="10">
    <w:name w:val="標題 1 字元"/>
    <w:link w:val="1"/>
    <w:rsid w:val="00780972"/>
    <w:rPr>
      <w:rFonts w:ascii="Calibri Light" w:eastAsia="新細明體" w:hAnsi="Calibri Light" w:cs="Times New Roman"/>
      <w:b/>
      <w:bCs/>
      <w:kern w:val="52"/>
      <w:sz w:val="52"/>
      <w:szCs w:val="52"/>
    </w:rPr>
  </w:style>
  <w:style w:type="paragraph" w:styleId="af4">
    <w:name w:val="TOC Heading"/>
    <w:basedOn w:val="1"/>
    <w:next w:val="a"/>
    <w:uiPriority w:val="39"/>
    <w:unhideWhenUsed/>
    <w:qFormat/>
    <w:rsid w:val="00780972"/>
    <w:pPr>
      <w:keepLines/>
      <w:widowControl/>
      <w:adjustRightInd/>
      <w:spacing w:before="240" w:after="0" w:line="259" w:lineRule="auto"/>
      <w:textAlignment w:val="auto"/>
      <w:outlineLvl w:val="9"/>
    </w:pPr>
    <w:rPr>
      <w:b w:val="0"/>
      <w:bCs w:val="0"/>
      <w:color w:val="2E74B5"/>
      <w:kern w:val="0"/>
      <w:sz w:val="32"/>
      <w:szCs w:val="32"/>
    </w:rPr>
  </w:style>
  <w:style w:type="character" w:customStyle="1" w:styleId="20">
    <w:name w:val="標題 2 字元"/>
    <w:link w:val="2"/>
    <w:semiHidden/>
    <w:rsid w:val="00780972"/>
    <w:rPr>
      <w:rFonts w:ascii="Calibri Light" w:eastAsia="新細明體" w:hAnsi="Calibri Light" w:cs="Times New Roman"/>
      <w:b/>
      <w:bCs/>
      <w:sz w:val="48"/>
      <w:szCs w:val="48"/>
    </w:rPr>
  </w:style>
  <w:style w:type="paragraph" w:styleId="11">
    <w:name w:val="toc 1"/>
    <w:basedOn w:val="a"/>
    <w:next w:val="a"/>
    <w:autoRedefine/>
    <w:uiPriority w:val="39"/>
    <w:rsid w:val="009B631B"/>
    <w:pPr>
      <w:tabs>
        <w:tab w:val="left" w:pos="480"/>
        <w:tab w:val="right" w:leader="dot" w:pos="9403"/>
      </w:tabs>
    </w:pPr>
  </w:style>
  <w:style w:type="paragraph" w:styleId="3">
    <w:name w:val="toc 3"/>
    <w:basedOn w:val="a"/>
    <w:next w:val="a"/>
    <w:autoRedefine/>
    <w:uiPriority w:val="39"/>
    <w:unhideWhenUsed/>
    <w:rsid w:val="000D11E3"/>
    <w:pPr>
      <w:widowControl/>
      <w:adjustRightInd/>
      <w:spacing w:after="100" w:line="259" w:lineRule="auto"/>
      <w:ind w:left="440"/>
      <w:textAlignment w:val="auto"/>
    </w:pPr>
    <w:rPr>
      <w:rFonts w:ascii="Calibri" w:eastAsia="新細明體" w:hAnsi="Calibri"/>
      <w:sz w:val="22"/>
      <w:szCs w:val="22"/>
    </w:rPr>
  </w:style>
  <w:style w:type="character" w:styleId="af5">
    <w:name w:val="footnote reference"/>
    <w:rsid w:val="003E79F0"/>
    <w:rPr>
      <w:vertAlign w:val="superscript"/>
    </w:rPr>
  </w:style>
  <w:style w:type="paragraph" w:styleId="Web">
    <w:name w:val="Normal (Web)"/>
    <w:basedOn w:val="a"/>
    <w:uiPriority w:val="99"/>
    <w:unhideWhenUsed/>
    <w:rsid w:val="003E79F0"/>
    <w:pPr>
      <w:widowControl/>
      <w:adjustRightInd/>
      <w:spacing w:before="100" w:beforeAutospacing="1" w:after="100" w:afterAutospacing="1" w:line="240" w:lineRule="auto"/>
      <w:textAlignment w:val="auto"/>
    </w:pPr>
    <w:rPr>
      <w:rFonts w:eastAsia="Times New Roman"/>
      <w:szCs w:val="24"/>
    </w:rPr>
  </w:style>
  <w:style w:type="table" w:styleId="af6">
    <w:name w:val="Table Grid"/>
    <w:basedOn w:val="a1"/>
    <w:qFormat/>
    <w:rsid w:val="00AA436F"/>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uiPriority w:val="99"/>
    <w:qFormat/>
    <w:rsid w:val="00667396"/>
    <w:pPr>
      <w:adjustRightInd/>
      <w:spacing w:line="240" w:lineRule="auto"/>
      <w:ind w:leftChars="200" w:left="480"/>
      <w:textAlignment w:val="auto"/>
    </w:pPr>
    <w:rPr>
      <w:rFonts w:ascii="Calibri" w:eastAsia="新細明體" w:hAnsi="Calibr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9818">
      <w:bodyDiv w:val="1"/>
      <w:marLeft w:val="0"/>
      <w:marRight w:val="0"/>
      <w:marTop w:val="0"/>
      <w:marBottom w:val="0"/>
      <w:divBdr>
        <w:top w:val="none" w:sz="0" w:space="0" w:color="auto"/>
        <w:left w:val="none" w:sz="0" w:space="0" w:color="auto"/>
        <w:bottom w:val="none" w:sz="0" w:space="0" w:color="auto"/>
        <w:right w:val="none" w:sz="0" w:space="0" w:color="auto"/>
      </w:divBdr>
    </w:div>
    <w:div w:id="12053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ontorch.org.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assontorch.org.hk" TargetMode="External"/><Relationship Id="rId4" Type="http://schemas.openxmlformats.org/officeDocument/2006/relationships/settings" Target="settings.xml"/><Relationship Id="rId9" Type="http://schemas.openxmlformats.org/officeDocument/2006/relationships/hyperlink" Target="http://www.passontorch.org.hk/"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D00A3-E301-4C8A-AE20-5FD55E88C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附件</vt:lpstr>
    </vt:vector>
  </TitlesOfParts>
  <Company>Home Affairs Bureau</Company>
  <LinksUpToDate>false</LinksUpToDate>
  <CharactersWithSpaces>7518</CharactersWithSpaces>
  <SharedDoc>false</SharedDoc>
  <HLinks>
    <vt:vector size="72" baseType="variant">
      <vt:variant>
        <vt:i4>6684729</vt:i4>
      </vt:variant>
      <vt:variant>
        <vt:i4>69</vt:i4>
      </vt:variant>
      <vt:variant>
        <vt:i4>0</vt:i4>
      </vt:variant>
      <vt:variant>
        <vt:i4>5</vt:i4>
      </vt:variant>
      <vt:variant>
        <vt:lpwstr>http://www.passontorch.org.hk/</vt:lpwstr>
      </vt:variant>
      <vt:variant>
        <vt:lpwstr/>
      </vt:variant>
      <vt:variant>
        <vt:i4>1179703</vt:i4>
      </vt:variant>
      <vt:variant>
        <vt:i4>62</vt:i4>
      </vt:variant>
      <vt:variant>
        <vt:i4>0</vt:i4>
      </vt:variant>
      <vt:variant>
        <vt:i4>5</vt:i4>
      </vt:variant>
      <vt:variant>
        <vt:lpwstr/>
      </vt:variant>
      <vt:variant>
        <vt:lpwstr>_Toc480471487</vt:lpwstr>
      </vt:variant>
      <vt:variant>
        <vt:i4>1179703</vt:i4>
      </vt:variant>
      <vt:variant>
        <vt:i4>56</vt:i4>
      </vt:variant>
      <vt:variant>
        <vt:i4>0</vt:i4>
      </vt:variant>
      <vt:variant>
        <vt:i4>5</vt:i4>
      </vt:variant>
      <vt:variant>
        <vt:lpwstr/>
      </vt:variant>
      <vt:variant>
        <vt:lpwstr>_Toc480471486</vt:lpwstr>
      </vt:variant>
      <vt:variant>
        <vt:i4>1179703</vt:i4>
      </vt:variant>
      <vt:variant>
        <vt:i4>50</vt:i4>
      </vt:variant>
      <vt:variant>
        <vt:i4>0</vt:i4>
      </vt:variant>
      <vt:variant>
        <vt:i4>5</vt:i4>
      </vt:variant>
      <vt:variant>
        <vt:lpwstr/>
      </vt:variant>
      <vt:variant>
        <vt:lpwstr>_Toc480471485</vt:lpwstr>
      </vt:variant>
      <vt:variant>
        <vt:i4>1179703</vt:i4>
      </vt:variant>
      <vt:variant>
        <vt:i4>44</vt:i4>
      </vt:variant>
      <vt:variant>
        <vt:i4>0</vt:i4>
      </vt:variant>
      <vt:variant>
        <vt:i4>5</vt:i4>
      </vt:variant>
      <vt:variant>
        <vt:lpwstr/>
      </vt:variant>
      <vt:variant>
        <vt:lpwstr>_Toc480471484</vt:lpwstr>
      </vt:variant>
      <vt:variant>
        <vt:i4>1179703</vt:i4>
      </vt:variant>
      <vt:variant>
        <vt:i4>38</vt:i4>
      </vt:variant>
      <vt:variant>
        <vt:i4>0</vt:i4>
      </vt:variant>
      <vt:variant>
        <vt:i4>5</vt:i4>
      </vt:variant>
      <vt:variant>
        <vt:lpwstr/>
      </vt:variant>
      <vt:variant>
        <vt:lpwstr>_Toc480471483</vt:lpwstr>
      </vt:variant>
      <vt:variant>
        <vt:i4>1179703</vt:i4>
      </vt:variant>
      <vt:variant>
        <vt:i4>32</vt:i4>
      </vt:variant>
      <vt:variant>
        <vt:i4>0</vt:i4>
      </vt:variant>
      <vt:variant>
        <vt:i4>5</vt:i4>
      </vt:variant>
      <vt:variant>
        <vt:lpwstr/>
      </vt:variant>
      <vt:variant>
        <vt:lpwstr>_Toc480471482</vt:lpwstr>
      </vt:variant>
      <vt:variant>
        <vt:i4>1179703</vt:i4>
      </vt:variant>
      <vt:variant>
        <vt:i4>26</vt:i4>
      </vt:variant>
      <vt:variant>
        <vt:i4>0</vt:i4>
      </vt:variant>
      <vt:variant>
        <vt:i4>5</vt:i4>
      </vt:variant>
      <vt:variant>
        <vt:lpwstr/>
      </vt:variant>
      <vt:variant>
        <vt:lpwstr>_Toc480471481</vt:lpwstr>
      </vt:variant>
      <vt:variant>
        <vt:i4>1179703</vt:i4>
      </vt:variant>
      <vt:variant>
        <vt:i4>20</vt:i4>
      </vt:variant>
      <vt:variant>
        <vt:i4>0</vt:i4>
      </vt:variant>
      <vt:variant>
        <vt:i4>5</vt:i4>
      </vt:variant>
      <vt:variant>
        <vt:lpwstr/>
      </vt:variant>
      <vt:variant>
        <vt:lpwstr>_Toc480471480</vt:lpwstr>
      </vt:variant>
      <vt:variant>
        <vt:i4>1900599</vt:i4>
      </vt:variant>
      <vt:variant>
        <vt:i4>14</vt:i4>
      </vt:variant>
      <vt:variant>
        <vt:i4>0</vt:i4>
      </vt:variant>
      <vt:variant>
        <vt:i4>5</vt:i4>
      </vt:variant>
      <vt:variant>
        <vt:lpwstr/>
      </vt:variant>
      <vt:variant>
        <vt:lpwstr>_Toc480471479</vt:lpwstr>
      </vt:variant>
      <vt:variant>
        <vt:i4>1900599</vt:i4>
      </vt:variant>
      <vt:variant>
        <vt:i4>8</vt:i4>
      </vt:variant>
      <vt:variant>
        <vt:i4>0</vt:i4>
      </vt:variant>
      <vt:variant>
        <vt:i4>5</vt:i4>
      </vt:variant>
      <vt:variant>
        <vt:lpwstr/>
      </vt:variant>
      <vt:variant>
        <vt:lpwstr>_Toc480471478</vt:lpwstr>
      </vt:variant>
      <vt:variant>
        <vt:i4>1900599</vt:i4>
      </vt:variant>
      <vt:variant>
        <vt:i4>2</vt:i4>
      </vt:variant>
      <vt:variant>
        <vt:i4>0</vt:i4>
      </vt:variant>
      <vt:variant>
        <vt:i4>5</vt:i4>
      </vt:variant>
      <vt:variant>
        <vt:lpwstr/>
      </vt:variant>
      <vt:variant>
        <vt:lpwstr>_Toc480471477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smep</dc:creator>
  <cp:keywords/>
  <cp:lastModifiedBy>SMEP</cp:lastModifiedBy>
  <cp:revision>9</cp:revision>
  <cp:lastPrinted>2019-04-18T07:59:00Z</cp:lastPrinted>
  <dcterms:created xsi:type="dcterms:W3CDTF">2019-05-03T06:52:00Z</dcterms:created>
  <dcterms:modified xsi:type="dcterms:W3CDTF">2019-05-06T08:56:00Z</dcterms:modified>
</cp:coreProperties>
</file>